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26" w:rsidRDefault="00713A26" w:rsidP="00B5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A26" w:rsidRDefault="00713A26" w:rsidP="00713A26">
      <w:pPr>
        <w:spacing w:after="0"/>
        <w:jc w:val="center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6750" cy="714375"/>
            <wp:effectExtent l="0" t="0" r="0" b="9525"/>
            <wp:docPr id="4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713A26" w:rsidRDefault="00713A26" w:rsidP="00713A26">
      <w:pPr>
        <w:spacing w:after="0"/>
        <w:jc w:val="right"/>
        <w:rPr>
          <w:rFonts w:ascii="Times New Roman" w:hAnsi="Times New Roman" w:cs="Times New Roman"/>
        </w:rPr>
      </w:pPr>
    </w:p>
    <w:p w:rsidR="00713A26" w:rsidRDefault="005F4F1E" w:rsidP="00713A2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5F4F1E" w:rsidRDefault="005F4F1E" w:rsidP="00713A2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Подгорненского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</w:t>
      </w:r>
    </w:p>
    <w:p w:rsidR="005F4F1E" w:rsidRPr="00F55B10" w:rsidRDefault="005F4F1E" w:rsidP="00713A2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A26" w:rsidRPr="00F55B10" w:rsidRDefault="00713A26" w:rsidP="00713A2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5B10">
        <w:rPr>
          <w:rFonts w:ascii="Times New Roman" w:hAnsi="Times New Roman" w:cs="Times New Roman"/>
          <w:sz w:val="24"/>
          <w:szCs w:val="24"/>
        </w:rPr>
        <w:t xml:space="preserve"> ПОСТАНОВЛЕНИЕ</w:t>
      </w:r>
    </w:p>
    <w:p w:rsidR="00713A26" w:rsidRPr="00F55B10" w:rsidRDefault="00713A26" w:rsidP="00713A26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087"/>
        <w:gridCol w:w="2149"/>
        <w:gridCol w:w="3227"/>
      </w:tblGrid>
      <w:tr w:rsidR="00713A26" w:rsidRPr="00F55B10" w:rsidTr="000E59A1">
        <w:trPr>
          <w:trHeight w:val="636"/>
        </w:trPr>
        <w:tc>
          <w:tcPr>
            <w:tcW w:w="4087" w:type="dxa"/>
          </w:tcPr>
          <w:p w:rsidR="00713A26" w:rsidRPr="006C4117" w:rsidRDefault="002C5F9C" w:rsidP="000E59A1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149" w:type="dxa"/>
          </w:tcPr>
          <w:p w:rsidR="00713A26" w:rsidRPr="00F55B10" w:rsidRDefault="002C5F9C" w:rsidP="000E5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№ 65</w:t>
            </w:r>
          </w:p>
        </w:tc>
        <w:tc>
          <w:tcPr>
            <w:tcW w:w="3227" w:type="dxa"/>
          </w:tcPr>
          <w:p w:rsidR="00713A26" w:rsidRPr="00F55B10" w:rsidRDefault="00713A26" w:rsidP="000E59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55B10">
              <w:rPr>
                <w:rFonts w:ascii="Times New Roman" w:hAnsi="Times New Roman" w:cs="Times New Roman"/>
                <w:sz w:val="24"/>
                <w:szCs w:val="24"/>
              </w:rPr>
              <w:t xml:space="preserve">            с. Подгорное</w:t>
            </w:r>
          </w:p>
        </w:tc>
      </w:tr>
    </w:tbl>
    <w:p w:rsidR="00713A26" w:rsidRDefault="00713A26" w:rsidP="00B52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A26" w:rsidRDefault="00713A26" w:rsidP="00713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527E4"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B527E4"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технического обслуживания</w:t>
      </w:r>
    </w:p>
    <w:p w:rsidR="005F4F1E" w:rsidRDefault="00B527E4" w:rsidP="00713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системы противопожарной защиты «Автоматическая </w:t>
      </w:r>
    </w:p>
    <w:p w:rsidR="005F4F1E" w:rsidRDefault="00B527E4" w:rsidP="00713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пожарная сигнализация и </w:t>
      </w:r>
      <w:proofErr w:type="gramStart"/>
      <w:r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</w:t>
      </w:r>
      <w:r w:rsidR="005F4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оповещения</w:t>
      </w:r>
      <w:proofErr w:type="gramEnd"/>
      <w:r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людей о </w:t>
      </w:r>
    </w:p>
    <w:p w:rsidR="005F4F1E" w:rsidRDefault="00B527E4" w:rsidP="00713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3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пожаре и управления эвакуацией администрации </w:t>
      </w:r>
    </w:p>
    <w:p w:rsidR="00B527E4" w:rsidRPr="00713A26" w:rsidRDefault="00713A26" w:rsidP="00713A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Подгорненского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поселения»</w:t>
      </w:r>
    </w:p>
    <w:p w:rsidR="00B527E4" w:rsidRDefault="005F4F1E" w:rsidP="00B527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      </w:t>
      </w:r>
      <w:r w:rsidR="002C5F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 соответствии с пунктом </w:t>
      </w:r>
      <w:r w:rsidR="00B527E4" w:rsidRPr="00713A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54 Постановления правительства РФ от 16.09.2020 №1479 «Об утверждении Правил противопожарного режима в Российской Ф</w:t>
      </w:r>
      <w:r w:rsidR="002C5F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едерации», А</w:t>
      </w:r>
      <w:r w:rsidR="00B527E4" w:rsidRPr="00713A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дминистрация </w:t>
      </w:r>
      <w:proofErr w:type="spellStart"/>
      <w:r w:rsidR="00713A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Подгорненского</w:t>
      </w:r>
      <w:proofErr w:type="spellEnd"/>
      <w:r w:rsidR="00B527E4" w:rsidRPr="00713A2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сельского поселения  </w:t>
      </w:r>
    </w:p>
    <w:p w:rsidR="005F4F1E" w:rsidRPr="00713A26" w:rsidRDefault="005F4F1E" w:rsidP="00B527E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ПОСТАНОВЛЯЮ:</w:t>
      </w:r>
    </w:p>
    <w:p w:rsidR="00B527E4" w:rsidRPr="00713A26" w:rsidRDefault="005F4F1E" w:rsidP="005F4F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</w:t>
      </w:r>
      <w:r w:rsidR="002C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Р</w:t>
      </w:r>
      <w:r w:rsidR="00B527E4" w:rsidRPr="007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егламент технического обслуживания системы противопожарной защиты «Автоматическая пожарная сигнализация и система оповещения людей о пожаре и управления эвакуацией администрации </w:t>
      </w:r>
      <w:r w:rsidR="00713A26" w:rsidRPr="007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Подгорненского сельского поселения</w:t>
      </w:r>
      <w:r w:rsidR="00B527E4" w:rsidRPr="007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7E4" w:rsidRPr="00713A26" w:rsidRDefault="005F4F1E" w:rsidP="005F4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</w:t>
      </w:r>
      <w:r w:rsidR="00B527E4" w:rsidRPr="007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</w:t>
      </w:r>
      <w:r w:rsidR="007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527E4" w:rsidRPr="00713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публикования.</w:t>
      </w:r>
    </w:p>
    <w:p w:rsidR="00B527E4" w:rsidRPr="00B527E4" w:rsidRDefault="00B527E4" w:rsidP="00713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13A26" w:rsidRPr="005F4F1E" w:rsidRDefault="00B527E4" w:rsidP="00713A26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F1E">
        <w:rPr>
          <w:b/>
          <w:lang w:eastAsia="ru-RU"/>
        </w:rPr>
        <w:t> </w:t>
      </w:r>
      <w:r w:rsidR="00713A26"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>Глава Администрации</w:t>
      </w:r>
      <w:r w:rsidR="005F4F1E"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F4F1E"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>Подгорненского</w:t>
      </w:r>
      <w:proofErr w:type="spellEnd"/>
      <w:r w:rsidR="00713A26"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27E4" w:rsidRPr="005F4F1E" w:rsidRDefault="005F4F1E" w:rsidP="00713A26">
      <w:pPr>
        <w:pStyle w:val="a5"/>
        <w:tabs>
          <w:tab w:val="left" w:pos="664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A26"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713A26" w:rsidRPr="005F4F1E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Л.В. Горбатенко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B527E4" w:rsidRPr="00B527E4" w:rsidRDefault="00B527E4" w:rsidP="00713A2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2C5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от 15.08.2022 № 65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B527E4">
        <w:rPr>
          <w:lang w:eastAsia="ru-RU"/>
        </w:rPr>
        <w:t> 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527E4" w:rsidRPr="00713A26" w:rsidRDefault="00B527E4" w:rsidP="00713A2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Регламент</w:t>
      </w:r>
    </w:p>
    <w:p w:rsidR="00B527E4" w:rsidRPr="00713A26" w:rsidRDefault="00B527E4" w:rsidP="00713A26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технического обслуживания системы противопожарной защиты «Автоматическая пожарная сигнализация и система оповещения людей о пожаре и управления эвакуацией администрации </w:t>
      </w:r>
      <w:r w:rsid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Подгорненского сельского поселения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Настоящий регламент устанавливает требования к техническому обслуживанию автоматической Пожарной сигнализации (далее – АПС) и системы оповещения людей о пожаре и управления эвакуацией (далее – СОУЭ), введенных в эксплуатацию в администрации </w:t>
      </w:r>
      <w:r w:rsidR="00713A26">
        <w:rPr>
          <w:rFonts w:ascii="Times New Roman" w:hAnsi="Times New Roman" w:cs="Times New Roman"/>
          <w:sz w:val="24"/>
          <w:szCs w:val="24"/>
          <w:lang w:eastAsia="ru-RU"/>
        </w:rPr>
        <w:t>Подгорненского сельского поселения Ремонтненского района.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1.2. Регламент составлен в соответствии с технической документацией на технические средства, функционирующие в составе АПС и СОУЭ.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Перечень профила</w:t>
      </w:r>
      <w:r w:rsid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ктических и регламентных работ в</w:t>
      </w:r>
      <w:r w:rsidRPr="00713A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рамках технического обслуживания.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2.1. При внешнем осмотре средств АПС и СОУЭ проверяется: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– надежность крепления пожарных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их установки, приемных станций и пультов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состояние уплотнений дверок шкафов, крышек соединительных коробок, приемных станций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И пультов, отсутствие механических повреждений аппаратуры, установок;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состояние окраски шкафов, панелей, соединительных коробок, ящиков, зажимов и т. п., отсутствие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состояние автоматических выключателей питания, рубильников, переключателей, кнопок сигнальных лампочек на пультах и приемных станциях, световых табло, аварийных звонков, сирен и т. д.;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состояние монтажа проводов и кабелей, контактных соединений на рядах зажимов, в распределительных коро</w:t>
      </w:r>
      <w:r w:rsidR="00713A26">
        <w:rPr>
          <w:rFonts w:ascii="Times New Roman" w:hAnsi="Times New Roman" w:cs="Times New Roman"/>
          <w:sz w:val="24"/>
          <w:szCs w:val="24"/>
          <w:lang w:eastAsia="ru-RU"/>
        </w:rPr>
        <w:t>бках, шкафах, на панелях и т. д.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состояние уплотнений кожухов, целостность кожуха и передних панелей приемной аппаратуры;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наличие и целостность деталей, правильность их установки и надежность крепления;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наличие пыли и посторонних предметов на деталях аппаратуры;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состояние контактных поверхностей разъемов, штекеров, гнезд, качество паек;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наличие люфтов, заз</w:t>
      </w:r>
      <w:r w:rsidR="00713A26">
        <w:rPr>
          <w:rFonts w:ascii="Times New Roman" w:hAnsi="Times New Roman" w:cs="Times New Roman"/>
          <w:sz w:val="24"/>
          <w:szCs w:val="24"/>
          <w:lang w:eastAsia="ru-RU"/>
        </w:rPr>
        <w:t>оров, прогибов, натяжений и т. п</w:t>
      </w:r>
      <w:r w:rsidRPr="00713A26">
        <w:rPr>
          <w:rFonts w:ascii="Times New Roman" w:hAnsi="Times New Roman" w:cs="Times New Roman"/>
          <w:sz w:val="24"/>
          <w:szCs w:val="24"/>
          <w:lang w:eastAsia="ru-RU"/>
        </w:rPr>
        <w:t>. Различных элементов.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2.3. Проверка технического состояния всех элементов систем АПС, СОУЭ включает в себя: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– проверку центральной панели средств охранно-пожарной сигнализации, системы оповещения и управления эвакуацией людей и периферийного оборудования (датчики,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оповещатели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 звуковые и световые, др.) в диагностическом режиме работы согласно инструкции на оборудование;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– проверку работоспособности и устранение неисправностей дымовых (уровень запыленности и задымленности), тепловых и ручных пожарных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 (выборочная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сработка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проверку всех шлейфов средств автоматической пожарной сигнализации на срабатывание дымовых,</w:t>
      </w:r>
      <w:r w:rsidR="005F4F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тепловых и ручных пожарных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27E4" w:rsidRPr="00713A26" w:rsidRDefault="00B527E4" w:rsidP="005F4F1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контроль основного и резервного источника питания;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проверку автоматического переключения питания с рабочего ввода на резервный и обратно;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проверку работоспособности и заряда аккумуляторных батарей.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2.4. При проверке электрических параметров аппаратуры выполняется измерение: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– значений напряжения питания приемных станций, концентраторов, выпрямительных блоков,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значений напряжения и тока в сигнальных линиях;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– параметров электрических схем приемной аппаратуры и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 в контрольных точках по паспортным данным.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2.5. При определении работоспособности систем АПС и СОУЭ проверяется: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работоспособность электрической схемы приемных станций и пультов в дежурном режиме, имитация сигналов «Повреждение», «Тревога» и «Пожар»;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одновременно в этих режимах составляется карта распределения потенциалов по основным узлам и элементам электрической схемы приемной аппаратуры;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– работоспособность каждого пожарного </w:t>
      </w:r>
      <w:proofErr w:type="spellStart"/>
      <w:r w:rsidRPr="00713A26">
        <w:rPr>
          <w:rFonts w:ascii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713A26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установки;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исправность работы выносной сигнализации во всех режимах работы средств автоматической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Пожарной сигнализации, а также при переходе с основного питания на резервное и обратно.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2.6. Устранение неисправностей производится: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при возникновении сбоев и неисправностей в работе аппаратуры;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при срабатываниях систем, ложных срабатываниях;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– в случаях ликвидации последствий воздействия неблагоприятных климатических или производственных условий.</w:t>
      </w:r>
    </w:p>
    <w:p w:rsid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13A26" w:rsidRPr="00B527E4" w:rsidRDefault="00713A26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F4F1E" w:rsidRPr="007F5164" w:rsidRDefault="00B527E4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7E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  <w:r w:rsidR="005F4F1E"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bookmarkStart w:id="0" w:name="_GoBack"/>
      <w:bookmarkEnd w:id="0"/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Подгорненского</w:t>
      </w:r>
      <w:proofErr w:type="spellEnd"/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F4F1E" w:rsidRPr="007F5164" w:rsidRDefault="005F4F1E" w:rsidP="005F4F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2C5F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от 15.08.2022 № 65</w:t>
      </w:r>
    </w:p>
    <w:p w:rsidR="00B527E4" w:rsidRPr="00B527E4" w:rsidRDefault="00B527E4" w:rsidP="00B527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B527E4" w:rsidRPr="00713A26" w:rsidRDefault="00B527E4" w:rsidP="00713A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и периодичность работ</w:t>
      </w:r>
    </w:p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7211"/>
        <w:gridCol w:w="1930"/>
      </w:tblGrid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Периодичность обслуживания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Внешний осмотр установок и составных частей систем (приемных станций, приемно-контрольных приборов, усилителей, концентраторов, промежуточных устройств, контактных соединений, </w:t>
            </w:r>
            <w:proofErr w:type="spellStart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сигнальных линий и т. д.) на отсутствие механических повреждений, коррозии, грязи; прочности крепления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осмотр приборов систем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оконечных устройств сигнализации, контроль рабочего положения выключателей и переключателей, исправности световой индикации, наличия пломб на приемных устройствах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основного и резервного источников питания и проверка автоматического переключения питания с рабочего ввода на резервный и обратно. Измерение напряжения резервного источника питания, проверка емкости аккумуляторной батареи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системы в ручном и автоматическом режимах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составных частей установки приемных станций, пультов, </w:t>
            </w:r>
            <w:proofErr w:type="spellStart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измерение параметров сигнальных линий и т. д.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электрических параметров аппаратуры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приема сигналов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формирования сигнала «неисправность», проверка формирования и прохождения адресной команды на пуск оповещения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блоков, соединительных цепей, регулирующих и управляющих элементов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элементов технических средств методом тестирования работоспособности с применением контрольно-измерительной аппаратуры при необходимости дополнительных </w:t>
            </w: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тестовых операций (шлейфов сигнализации, </w:t>
            </w:r>
            <w:proofErr w:type="spellStart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приемно-контрольных приборов, объектовых устройств системы передачи извещений, приборов-сигнализаторов)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работоспособности дымовых и тепловых пожарных </w:t>
            </w:r>
            <w:proofErr w:type="spellStart"/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извещателей</w:t>
            </w:r>
            <w:proofErr w:type="spellEnd"/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27E4" w:rsidRPr="00713A26" w:rsidTr="00B527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работоспособности приемно-контрольных приборов по внешним признакам: свечение светодиодов, наличие напряжения при нагрузке, переход на резервный режим, оповещение звуковым сигналом</w:t>
            </w:r>
          </w:p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7E4" w:rsidRPr="00713A26" w:rsidRDefault="00B527E4" w:rsidP="00713A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A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527E4" w:rsidRPr="00713A26" w:rsidRDefault="00B527E4" w:rsidP="00713A2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3A2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05175" w:rsidRPr="00713A26" w:rsidRDefault="00F05175" w:rsidP="00713A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05175" w:rsidRPr="00713A26" w:rsidSect="005C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60406"/>
    <w:multiLevelType w:val="multilevel"/>
    <w:tmpl w:val="222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A64CAD"/>
    <w:multiLevelType w:val="multilevel"/>
    <w:tmpl w:val="BB427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CB9"/>
    <w:rsid w:val="00223CB9"/>
    <w:rsid w:val="002C5F9C"/>
    <w:rsid w:val="005C7660"/>
    <w:rsid w:val="005F4F1E"/>
    <w:rsid w:val="00713A26"/>
    <w:rsid w:val="00B527E4"/>
    <w:rsid w:val="00F0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DD4"/>
  <w15:docId w15:val="{52AC5504-FB65-435B-AF78-FE3F125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A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3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739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2022-06-09T10:51:00Z</dcterms:created>
  <dcterms:modified xsi:type="dcterms:W3CDTF">2022-08-15T12:14:00Z</dcterms:modified>
</cp:coreProperties>
</file>