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651510" cy="667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3" cy="6755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B74E5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07.03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.202</w:t>
      </w:r>
      <w:r w:rsidR="00566A2E">
        <w:rPr>
          <w:rFonts w:ascii="Times New Roman" w:hAnsi="Times New Roman" w:cs="Times New Roman"/>
          <w:b w:val="0"/>
          <w:sz w:val="24"/>
          <w:szCs w:val="24"/>
        </w:rPr>
        <w:t>4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31                    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8D7F8D" w:rsidRDefault="008D7F8D" w:rsidP="008D7F8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566A2E">
        <w:rPr>
          <w:bCs/>
          <w:sz w:val="24"/>
          <w:szCs w:val="24"/>
        </w:rPr>
        <w:t>3 № 91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566A2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плановый период 202</w:t>
      </w:r>
      <w:r w:rsidR="00566A2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 202</w:t>
      </w:r>
      <w:r w:rsidR="00566A2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B74E5B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6F5F7E">
        <w:rPr>
          <w:sz w:val="24"/>
          <w:szCs w:val="24"/>
        </w:rPr>
        <w:t xml:space="preserve">Внести в постановление Администрации </w:t>
      </w:r>
      <w:r w:rsidR="006F5F7E"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="006F5F7E">
        <w:rPr>
          <w:sz w:val="24"/>
          <w:szCs w:val="24"/>
        </w:rPr>
        <w:t xml:space="preserve">сельского поселении от 24.10.2018г. № 90 </w:t>
      </w:r>
      <w:r w:rsidR="006F5F7E" w:rsidRPr="00142952">
        <w:rPr>
          <w:sz w:val="24"/>
          <w:szCs w:val="24"/>
        </w:rPr>
        <w:t>«</w:t>
      </w:r>
      <w:r w:rsidR="006F5F7E"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="006F5F7E" w:rsidRPr="00064CA1">
        <w:rPr>
          <w:rStyle w:val="articleseperator"/>
          <w:sz w:val="24"/>
          <w:szCs w:val="24"/>
        </w:rPr>
        <w:t xml:space="preserve">программы  </w:t>
      </w:r>
      <w:r w:rsidR="006F5F7E" w:rsidRPr="00D61CB6">
        <w:rPr>
          <w:sz w:val="24"/>
          <w:szCs w:val="24"/>
          <w:lang w:eastAsia="ar-SA"/>
        </w:rPr>
        <w:t>Подгорненского</w:t>
      </w:r>
      <w:proofErr w:type="gramEnd"/>
      <w:r w:rsidR="006C16EB">
        <w:rPr>
          <w:sz w:val="24"/>
          <w:szCs w:val="24"/>
          <w:lang w:eastAsia="ar-SA"/>
        </w:rPr>
        <w:t xml:space="preserve"> </w:t>
      </w:r>
      <w:r w:rsidR="006F5F7E"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 w:rsidR="006F5F7E">
        <w:rPr>
          <w:rStyle w:val="articleseperator"/>
          <w:b/>
          <w:sz w:val="24"/>
          <w:szCs w:val="24"/>
        </w:rPr>
        <w:t>«</w:t>
      </w:r>
      <w:r w:rsidR="006F5F7E"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F5F7E"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A83ADB">
        <w:rPr>
          <w:kern w:val="2"/>
          <w:sz w:val="24"/>
          <w:szCs w:val="24"/>
        </w:rPr>
        <w:t>68398,2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6779,7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566A2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2023 год – 6839,0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A83AD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7711,0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566A2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2025 год – 6474,8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566A2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2026 год – 6529,4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7D47CE">
              <w:rPr>
                <w:kern w:val="2"/>
                <w:sz w:val="24"/>
                <w:szCs w:val="24"/>
              </w:rPr>
              <w:t xml:space="preserve">составляет </w:t>
            </w:r>
            <w:r w:rsidR="00A83ADB">
              <w:rPr>
                <w:kern w:val="2"/>
                <w:sz w:val="24"/>
                <w:szCs w:val="24"/>
              </w:rPr>
              <w:t>68398,2</w:t>
            </w:r>
            <w:r w:rsidR="003B4184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6779,7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566A2E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6839,0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83ADB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7711,0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566A2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 – 6474,8</w:t>
            </w:r>
            <w:r w:rsidR="006F5F7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566A2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 – 6529,4</w:t>
            </w:r>
            <w:r w:rsidR="006F5F7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0" w:name="_GoBack"/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B74E5B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всего</w:t>
            </w:r>
          </w:p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566A2E">
              <w:rPr>
                <w:spacing w:val="-10"/>
                <w:kern w:val="2"/>
                <w:sz w:val="22"/>
                <w:szCs w:val="22"/>
              </w:rPr>
              <w:t>83</w:t>
            </w:r>
            <w:r w:rsidR="00A83ADB">
              <w:rPr>
                <w:spacing w:val="-10"/>
                <w:kern w:val="2"/>
                <w:sz w:val="22"/>
                <w:szCs w:val="22"/>
              </w:rPr>
              <w:t>98,2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D47CE">
              <w:rPr>
                <w:spacing w:val="-10"/>
                <w:kern w:val="2"/>
                <w:sz w:val="22"/>
                <w:szCs w:val="22"/>
              </w:rPr>
              <w:t>7</w:t>
            </w:r>
            <w:r w:rsidR="003C75AC">
              <w:rPr>
                <w:spacing w:val="-10"/>
                <w:kern w:val="2"/>
                <w:sz w:val="22"/>
                <w:szCs w:val="22"/>
              </w:rPr>
              <w:t>7</w:t>
            </w:r>
            <w:r w:rsidR="00B06B84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</w:t>
            </w:r>
            <w:r w:rsidR="00566A2E">
              <w:rPr>
                <w:spacing w:val="-10"/>
                <w:kern w:val="2"/>
                <w:sz w:val="22"/>
                <w:szCs w:val="22"/>
              </w:rPr>
              <w:t>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A83ADB">
              <w:rPr>
                <w:spacing w:val="-10"/>
                <w:kern w:val="2"/>
                <w:sz w:val="22"/>
                <w:szCs w:val="22"/>
              </w:rPr>
              <w:t>711,0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6474,8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6529,4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bookmarkEnd w:id="0"/>
      <w:tr w:rsidR="00A83ADB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DB" w:rsidRPr="00947473" w:rsidRDefault="00A83ADB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DB" w:rsidRPr="00B74E5B" w:rsidRDefault="00A83ADB" w:rsidP="00EE2D1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B74E5B" w:rsidRDefault="00A83ADB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68398,2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7711,0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6474,8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6529,4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Подпро</w:t>
            </w:r>
            <w:r w:rsidRPr="00B74E5B">
              <w:rPr>
                <w:kern w:val="2"/>
                <w:sz w:val="22"/>
                <w:szCs w:val="2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Основное мероприя</w:t>
            </w:r>
            <w:r w:rsidRPr="00B74E5B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Реализация </w:t>
            </w:r>
            <w:r w:rsidRPr="00B74E5B">
              <w:rPr>
                <w:kern w:val="2"/>
                <w:sz w:val="22"/>
                <w:szCs w:val="22"/>
              </w:rPr>
              <w:lastRenderedPageBreak/>
              <w:t>мероприятий по росту доходного потенциала 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lastRenderedPageBreak/>
              <w:t>Администрация Подгорнен</w:t>
            </w:r>
            <w:r w:rsidRPr="00B74E5B">
              <w:rPr>
                <w:kern w:val="2"/>
                <w:sz w:val="22"/>
                <w:szCs w:val="22"/>
              </w:rPr>
              <w:lastRenderedPageBreak/>
              <w:t>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Проведение оценки эффективности налоговых льгот (пониженных ставок по налогам), установленных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B74E5B">
              <w:rPr>
                <w:kern w:val="2"/>
                <w:sz w:val="22"/>
                <w:szCs w:val="22"/>
              </w:rPr>
              <w:softHyphen/>
              <w:t>ствии с</w:t>
            </w:r>
            <w:r w:rsidR="00B74E5B" w:rsidRPr="00B74E5B">
              <w:rPr>
                <w:kern w:val="2"/>
                <w:sz w:val="22"/>
                <w:szCs w:val="22"/>
              </w:rPr>
              <w:t xml:space="preserve"> </w:t>
            </w:r>
            <w:r w:rsidRPr="00B74E5B">
              <w:rPr>
                <w:bCs/>
                <w:kern w:val="2"/>
                <w:sz w:val="22"/>
                <w:szCs w:val="22"/>
              </w:rPr>
              <w:t xml:space="preserve">муниципальными </w:t>
            </w:r>
            <w:r w:rsidRPr="00B74E5B">
              <w:rPr>
                <w:kern w:val="2"/>
                <w:sz w:val="22"/>
                <w:szCs w:val="22"/>
              </w:rPr>
              <w:t xml:space="preserve"> про</w:t>
            </w:r>
            <w:r w:rsidRPr="00B74E5B">
              <w:rPr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83ADB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B74E5B" w:rsidRDefault="00A83ADB" w:rsidP="00EE2D1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Подпро</w:t>
            </w:r>
            <w:r w:rsidRPr="00B74E5B">
              <w:rPr>
                <w:kern w:val="2"/>
                <w:sz w:val="22"/>
                <w:szCs w:val="22"/>
              </w:rPr>
              <w:softHyphen/>
              <w:t xml:space="preserve">грамма </w:t>
            </w:r>
            <w:r w:rsidRPr="00B74E5B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Pr="00B74E5B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B74E5B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B74E5B" w:rsidRDefault="00A83ADB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68398,2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7711,0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6474,8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6529,4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DB" w:rsidRPr="00947473" w:rsidRDefault="00A83AD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Основное </w:t>
            </w:r>
            <w:r w:rsidRPr="00B74E5B">
              <w:rPr>
                <w:kern w:val="2"/>
                <w:sz w:val="22"/>
                <w:szCs w:val="22"/>
              </w:rPr>
              <w:lastRenderedPageBreak/>
              <w:t>мероприя</w:t>
            </w:r>
            <w:r w:rsidRPr="00B74E5B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6F5F7E" w:rsidRPr="00B74E5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B74E5B">
              <w:rPr>
                <w:bCs/>
                <w:kern w:val="2"/>
                <w:sz w:val="22"/>
                <w:szCs w:val="22"/>
              </w:rPr>
              <w:t>Разработка и совершенство</w:t>
            </w:r>
            <w:r w:rsidRPr="00B74E5B">
              <w:rPr>
                <w:bCs/>
                <w:kern w:val="2"/>
                <w:sz w:val="22"/>
                <w:szCs w:val="22"/>
              </w:rPr>
              <w:softHyphen/>
              <w:t xml:space="preserve">вание нормативного правового регулирования </w:t>
            </w:r>
            <w:r w:rsidRPr="00B74E5B">
              <w:rPr>
                <w:sz w:val="22"/>
                <w:szCs w:val="22"/>
              </w:rPr>
              <w:t>организации</w:t>
            </w:r>
            <w:r w:rsidR="00B74E5B" w:rsidRPr="00B74E5B">
              <w:rPr>
                <w:sz w:val="22"/>
                <w:szCs w:val="22"/>
              </w:rPr>
              <w:t xml:space="preserve"> </w:t>
            </w:r>
            <w:r w:rsidRPr="00B74E5B">
              <w:rPr>
                <w:bCs/>
                <w:kern w:val="2"/>
                <w:sz w:val="22"/>
                <w:szCs w:val="22"/>
              </w:rPr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lastRenderedPageBreak/>
              <w:t>Админист</w:t>
            </w:r>
            <w:r w:rsidRPr="00B74E5B">
              <w:rPr>
                <w:kern w:val="2"/>
                <w:sz w:val="22"/>
                <w:szCs w:val="22"/>
              </w:rPr>
              <w:lastRenderedPageBreak/>
              <w:t>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66A2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Default="00566A2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66A2E" w:rsidRPr="00947473" w:rsidRDefault="00566A2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B74E5B" w:rsidRDefault="00B74E5B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6" w:anchor="sub_223" w:history="1">
              <w:r w:rsidR="00566A2E" w:rsidRPr="00B74E5B">
                <w:rPr>
                  <w:kern w:val="2"/>
                  <w:sz w:val="22"/>
                  <w:szCs w:val="22"/>
                </w:rPr>
                <w:t>Основное мероприятие 2</w:t>
              </w:r>
            </w:hyperlink>
            <w:r w:rsidR="00566A2E" w:rsidRPr="00B74E5B">
              <w:rPr>
                <w:kern w:val="2"/>
                <w:sz w:val="22"/>
                <w:szCs w:val="22"/>
              </w:rPr>
              <w:t>.2.</w:t>
            </w:r>
          </w:p>
          <w:p w:rsidR="00566A2E" w:rsidRPr="00B74E5B" w:rsidRDefault="00566A2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B74E5B" w:rsidRDefault="00566A2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0720000110, 0720000190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</w:t>
            </w:r>
            <w:r w:rsidR="00A83ADB">
              <w:rPr>
                <w:spacing w:val="-10"/>
                <w:kern w:val="2"/>
                <w:sz w:val="22"/>
                <w:szCs w:val="22"/>
              </w:rPr>
              <w:t>200,5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</w:t>
            </w:r>
            <w:r w:rsidR="001A708E">
              <w:rPr>
                <w:spacing w:val="-10"/>
                <w:kern w:val="2"/>
                <w:sz w:val="22"/>
                <w:szCs w:val="22"/>
              </w:rPr>
              <w:t>28,0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1A708E">
              <w:rPr>
                <w:spacing w:val="-10"/>
                <w:kern w:val="2"/>
                <w:sz w:val="22"/>
                <w:szCs w:val="22"/>
              </w:rPr>
              <w:t>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1A708E">
              <w:rPr>
                <w:spacing w:val="-10"/>
                <w:kern w:val="2"/>
                <w:sz w:val="22"/>
                <w:szCs w:val="22"/>
              </w:rPr>
              <w:t>486,9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</w:t>
            </w:r>
            <w:r w:rsidR="001A708E">
              <w:rPr>
                <w:spacing w:val="-10"/>
                <w:kern w:val="2"/>
                <w:sz w:val="22"/>
                <w:szCs w:val="22"/>
              </w:rPr>
              <w:t>42,8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1A708E">
              <w:rPr>
                <w:spacing w:val="-10"/>
                <w:kern w:val="2"/>
                <w:sz w:val="22"/>
                <w:szCs w:val="22"/>
              </w:rPr>
              <w:t>799,0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="00A83ADB">
              <w:rPr>
                <w:spacing w:val="-10"/>
                <w:kern w:val="2"/>
                <w:sz w:val="22"/>
                <w:szCs w:val="22"/>
              </w:rPr>
              <w:t>92,4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6474,8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566A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6529,4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2E" w:rsidRPr="00947473" w:rsidRDefault="00566A2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B74E5B">
              <w:rPr>
                <w:bCs/>
                <w:kern w:val="2"/>
                <w:sz w:val="22"/>
                <w:szCs w:val="22"/>
              </w:rPr>
              <w:t>Основное мероприятие 2.3.</w:t>
            </w:r>
          </w:p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</w:t>
            </w:r>
            <w:r w:rsidRPr="00B74E5B">
              <w:rPr>
                <w:kern w:val="2"/>
                <w:sz w:val="22"/>
                <w:szCs w:val="22"/>
              </w:rPr>
              <w:lastRenderedPageBreak/>
              <w:t>получателями средств бюджета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0720085090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66A2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D568AA">
              <w:rPr>
                <w:spacing w:val="-10"/>
                <w:kern w:val="2"/>
                <w:sz w:val="22"/>
                <w:szCs w:val="22"/>
              </w:rPr>
              <w:t>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D568AA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78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74E5B">
              <w:rPr>
                <w:kern w:val="2"/>
                <w:sz w:val="22"/>
                <w:szCs w:val="22"/>
              </w:rPr>
              <w:t>и наименование подпро</w:t>
            </w:r>
            <w:r w:rsidRPr="00B74E5B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Объем расходов,</w:t>
            </w:r>
          </w:p>
          <w:p w:rsidR="006F5F7E" w:rsidRPr="00B74E5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всего</w:t>
            </w:r>
          </w:p>
          <w:p w:rsidR="006F5F7E" w:rsidRPr="00B74E5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B74E5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74E5B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80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B74E5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Муниципальная программа Подгорненского сельского поселения «Управление </w:t>
            </w:r>
            <w:r w:rsidRPr="00B74E5B">
              <w:rPr>
                <w:bCs/>
                <w:kern w:val="2"/>
                <w:sz w:val="22"/>
                <w:szCs w:val="22"/>
              </w:rPr>
              <w:t>муниципальными финан</w:t>
            </w:r>
            <w:r w:rsidRPr="00B74E5B">
              <w:rPr>
                <w:bCs/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B74E5B">
              <w:rPr>
                <w:bCs/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B74E5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1A708E">
              <w:rPr>
                <w:spacing w:val="-10"/>
                <w:kern w:val="2"/>
                <w:sz w:val="24"/>
                <w:szCs w:val="24"/>
              </w:rPr>
              <w:t>83</w:t>
            </w:r>
            <w:r w:rsidR="00A83ADB">
              <w:rPr>
                <w:spacing w:val="-10"/>
                <w:kern w:val="2"/>
                <w:sz w:val="24"/>
                <w:szCs w:val="24"/>
              </w:rPr>
              <w:t>98,2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7D47CE">
              <w:rPr>
                <w:spacing w:val="-10"/>
                <w:kern w:val="2"/>
                <w:sz w:val="24"/>
                <w:szCs w:val="24"/>
              </w:rPr>
              <w:t>7</w:t>
            </w:r>
            <w:r w:rsidR="003C75AC">
              <w:rPr>
                <w:spacing w:val="-10"/>
                <w:kern w:val="2"/>
                <w:sz w:val="24"/>
                <w:szCs w:val="24"/>
              </w:rPr>
              <w:t>7</w:t>
            </w:r>
            <w:r w:rsidR="00B06B84">
              <w:rPr>
                <w:spacing w:val="-10"/>
                <w:kern w:val="2"/>
                <w:sz w:val="24"/>
                <w:szCs w:val="24"/>
              </w:rPr>
              <w:t>9,7</w:t>
            </w:r>
          </w:p>
        </w:tc>
        <w:tc>
          <w:tcPr>
            <w:tcW w:w="893" w:type="dxa"/>
            <w:hideMark/>
          </w:tcPr>
          <w:p w:rsidR="00674DF6" w:rsidRPr="00674DF6" w:rsidRDefault="00B06B84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</w:t>
            </w:r>
            <w:r w:rsidR="001A708E">
              <w:rPr>
                <w:spacing w:val="-10"/>
                <w:kern w:val="2"/>
                <w:sz w:val="24"/>
                <w:szCs w:val="24"/>
              </w:rPr>
              <w:t>39,0</w:t>
            </w:r>
          </w:p>
        </w:tc>
        <w:tc>
          <w:tcPr>
            <w:tcW w:w="894" w:type="dxa"/>
            <w:hideMark/>
          </w:tcPr>
          <w:p w:rsidR="00674DF6" w:rsidRPr="00674DF6" w:rsidRDefault="001A708E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="00A83ADB">
              <w:rPr>
                <w:spacing w:val="-10"/>
                <w:kern w:val="2"/>
                <w:sz w:val="24"/>
                <w:szCs w:val="24"/>
              </w:rPr>
              <w:t>711,0</w:t>
            </w:r>
          </w:p>
        </w:tc>
        <w:tc>
          <w:tcPr>
            <w:tcW w:w="892" w:type="dxa"/>
            <w:hideMark/>
          </w:tcPr>
          <w:p w:rsidR="00674DF6" w:rsidRPr="00B06B84" w:rsidRDefault="001A708E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6474,8</w:t>
            </w:r>
          </w:p>
        </w:tc>
        <w:tc>
          <w:tcPr>
            <w:tcW w:w="892" w:type="dxa"/>
          </w:tcPr>
          <w:p w:rsidR="00674DF6" w:rsidRDefault="001A708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6529,4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83ADB" w:rsidRPr="00214DCB" w:rsidTr="000D2895">
        <w:tc>
          <w:tcPr>
            <w:tcW w:w="2042" w:type="dxa"/>
            <w:vMerge/>
            <w:hideMark/>
          </w:tcPr>
          <w:p w:rsidR="00A83ADB" w:rsidRPr="00B74E5B" w:rsidRDefault="00A83ADB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80" w:type="dxa"/>
            <w:hideMark/>
          </w:tcPr>
          <w:p w:rsidR="00A83ADB" w:rsidRPr="00B74E5B" w:rsidRDefault="00A83ADB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68398,2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6839,0</w:t>
            </w:r>
          </w:p>
        </w:tc>
        <w:tc>
          <w:tcPr>
            <w:tcW w:w="894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7711,0</w:t>
            </w:r>
          </w:p>
        </w:tc>
        <w:tc>
          <w:tcPr>
            <w:tcW w:w="892" w:type="dxa"/>
            <w:hideMark/>
          </w:tcPr>
          <w:p w:rsidR="00A83ADB" w:rsidRPr="00B06B84" w:rsidRDefault="00A83ADB" w:rsidP="00282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6474,8</w:t>
            </w:r>
          </w:p>
        </w:tc>
        <w:tc>
          <w:tcPr>
            <w:tcW w:w="892" w:type="dxa"/>
          </w:tcPr>
          <w:p w:rsidR="00A83ADB" w:rsidRDefault="00A83ADB" w:rsidP="00282DA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6529,4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80" w:type="dxa"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80" w:type="dxa"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внебюджет</w:t>
            </w:r>
            <w:r w:rsidRPr="00B74E5B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B74E5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Подпрограмма 1</w:t>
            </w:r>
          </w:p>
          <w:p w:rsidR="00AD1CE0" w:rsidRPr="00B74E5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B74E5B">
              <w:rPr>
                <w:bCs/>
                <w:kern w:val="2"/>
                <w:sz w:val="22"/>
                <w:szCs w:val="22"/>
              </w:rPr>
              <w:t xml:space="preserve">«Долгосрочное финансовое </w:t>
            </w:r>
            <w:r w:rsidRPr="00B74E5B">
              <w:rPr>
                <w:bCs/>
                <w:kern w:val="2"/>
                <w:sz w:val="22"/>
                <w:szCs w:val="22"/>
              </w:rPr>
              <w:lastRenderedPageBreak/>
              <w:t>планирование»</w:t>
            </w:r>
          </w:p>
        </w:tc>
        <w:tc>
          <w:tcPr>
            <w:tcW w:w="1580" w:type="dxa"/>
            <w:hideMark/>
          </w:tcPr>
          <w:p w:rsidR="00AD1CE0" w:rsidRPr="00B74E5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B74E5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80" w:type="dxa"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B74E5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80" w:type="dxa"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B74E5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80" w:type="dxa"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внебюджет</w:t>
            </w:r>
            <w:r w:rsidRPr="00B74E5B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A83ADB" w:rsidRPr="00214DCB" w:rsidTr="000D2895">
        <w:tc>
          <w:tcPr>
            <w:tcW w:w="2042" w:type="dxa"/>
            <w:vMerge w:val="restart"/>
            <w:hideMark/>
          </w:tcPr>
          <w:p w:rsidR="00A83ADB" w:rsidRPr="00B74E5B" w:rsidRDefault="00A83ADB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Подпрограмма 2</w:t>
            </w:r>
          </w:p>
          <w:p w:rsidR="00A83ADB" w:rsidRPr="00B74E5B" w:rsidRDefault="00A83ADB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bCs/>
                <w:kern w:val="2"/>
                <w:sz w:val="22"/>
                <w:szCs w:val="2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80" w:type="dxa"/>
            <w:hideMark/>
          </w:tcPr>
          <w:p w:rsidR="00A83ADB" w:rsidRPr="00B74E5B" w:rsidRDefault="00A83ADB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89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68398,2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6839,0</w:t>
            </w:r>
          </w:p>
        </w:tc>
        <w:tc>
          <w:tcPr>
            <w:tcW w:w="894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7711,0</w:t>
            </w:r>
          </w:p>
        </w:tc>
        <w:tc>
          <w:tcPr>
            <w:tcW w:w="892" w:type="dxa"/>
            <w:hideMark/>
          </w:tcPr>
          <w:p w:rsidR="00A83ADB" w:rsidRPr="00B06B84" w:rsidRDefault="00A83ADB" w:rsidP="00282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6474,8</w:t>
            </w:r>
          </w:p>
        </w:tc>
        <w:tc>
          <w:tcPr>
            <w:tcW w:w="892" w:type="dxa"/>
          </w:tcPr>
          <w:p w:rsidR="00A83ADB" w:rsidRDefault="00A83ADB" w:rsidP="00282DA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6529,4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83ADB" w:rsidRPr="00214DCB" w:rsidTr="000D2895">
        <w:tc>
          <w:tcPr>
            <w:tcW w:w="2042" w:type="dxa"/>
            <w:vMerge/>
            <w:hideMark/>
          </w:tcPr>
          <w:p w:rsidR="00A83ADB" w:rsidRPr="00214DCB" w:rsidRDefault="00A83ADB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83ADB" w:rsidRPr="00B74E5B" w:rsidRDefault="00A83ADB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89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68398,2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6839,0</w:t>
            </w:r>
          </w:p>
        </w:tc>
        <w:tc>
          <w:tcPr>
            <w:tcW w:w="894" w:type="dxa"/>
            <w:hideMark/>
          </w:tcPr>
          <w:p w:rsidR="00A83ADB" w:rsidRPr="00674DF6" w:rsidRDefault="00A83ADB" w:rsidP="0065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7711,0</w:t>
            </w:r>
          </w:p>
        </w:tc>
        <w:tc>
          <w:tcPr>
            <w:tcW w:w="892" w:type="dxa"/>
            <w:hideMark/>
          </w:tcPr>
          <w:p w:rsidR="00A83ADB" w:rsidRPr="00B06B84" w:rsidRDefault="00A83ADB" w:rsidP="00282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6474,8</w:t>
            </w:r>
          </w:p>
        </w:tc>
        <w:tc>
          <w:tcPr>
            <w:tcW w:w="892" w:type="dxa"/>
          </w:tcPr>
          <w:p w:rsidR="00A83ADB" w:rsidRDefault="00A83ADB" w:rsidP="00282DA6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6529,4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83ADB" w:rsidRDefault="00A83ADB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B74E5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о</w:t>
            </w:r>
            <w:r w:rsidR="00AD1CE0" w:rsidRPr="00B74E5B">
              <w:rPr>
                <w:kern w:val="2"/>
                <w:sz w:val="22"/>
                <w:szCs w:val="22"/>
              </w:rPr>
              <w:t>бластной</w:t>
            </w:r>
            <w:r w:rsidRPr="00B74E5B">
              <w:rPr>
                <w:kern w:val="2"/>
                <w:sz w:val="22"/>
                <w:szCs w:val="22"/>
              </w:rPr>
              <w:t xml:space="preserve"> </w:t>
            </w:r>
            <w:r w:rsidR="00AD1CE0" w:rsidRPr="00B74E5B">
              <w:rPr>
                <w:kern w:val="2"/>
                <w:sz w:val="22"/>
                <w:szCs w:val="22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внебюджет</w:t>
            </w:r>
            <w:r w:rsidRPr="00B74E5B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AD1CE0" w:rsidRPr="00B74E5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B74E5B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B74E5B" w:rsidRDefault="008B3039" w:rsidP="008B3039">
      <w:pPr>
        <w:rPr>
          <w:b/>
          <w:sz w:val="24"/>
          <w:szCs w:val="24"/>
        </w:rPr>
      </w:pPr>
      <w:r w:rsidRPr="00B74E5B">
        <w:rPr>
          <w:b/>
          <w:sz w:val="24"/>
          <w:szCs w:val="24"/>
        </w:rPr>
        <w:t>Глава Администрации</w:t>
      </w:r>
      <w:r w:rsidR="00997AC3" w:rsidRPr="00B74E5B">
        <w:rPr>
          <w:b/>
          <w:sz w:val="24"/>
          <w:szCs w:val="24"/>
        </w:rPr>
        <w:t xml:space="preserve"> Подгорненского</w:t>
      </w:r>
    </w:p>
    <w:p w:rsidR="008B3039" w:rsidRPr="00B74E5B" w:rsidRDefault="008B3039" w:rsidP="008B3039">
      <w:pPr>
        <w:rPr>
          <w:b/>
          <w:sz w:val="24"/>
          <w:szCs w:val="24"/>
        </w:rPr>
      </w:pPr>
      <w:r w:rsidRPr="00B74E5B">
        <w:rPr>
          <w:b/>
          <w:sz w:val="24"/>
          <w:szCs w:val="24"/>
        </w:rPr>
        <w:t xml:space="preserve">сельского поселения                                            </w:t>
      </w:r>
      <w:r w:rsidR="00B74E5B" w:rsidRPr="00B74E5B">
        <w:rPr>
          <w:b/>
          <w:sz w:val="24"/>
          <w:szCs w:val="24"/>
        </w:rPr>
        <w:t xml:space="preserve">                                                     </w:t>
      </w:r>
      <w:r w:rsidRPr="00B74E5B">
        <w:rPr>
          <w:b/>
          <w:sz w:val="24"/>
          <w:szCs w:val="24"/>
        </w:rPr>
        <w:t xml:space="preserve">           Л.В. Горбатенко</w:t>
      </w:r>
    </w:p>
    <w:sectPr w:rsidR="008B3039" w:rsidRPr="00B74E5B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90181"/>
    <w:rsid w:val="001A42F8"/>
    <w:rsid w:val="001A708E"/>
    <w:rsid w:val="001B2148"/>
    <w:rsid w:val="002111D9"/>
    <w:rsid w:val="00266D0F"/>
    <w:rsid w:val="002B1123"/>
    <w:rsid w:val="002C0EA9"/>
    <w:rsid w:val="002C4ABB"/>
    <w:rsid w:val="002D6D7B"/>
    <w:rsid w:val="002F404B"/>
    <w:rsid w:val="0030292E"/>
    <w:rsid w:val="00307DCE"/>
    <w:rsid w:val="00313DF9"/>
    <w:rsid w:val="00316AD6"/>
    <w:rsid w:val="00326745"/>
    <w:rsid w:val="00385A13"/>
    <w:rsid w:val="003A07D9"/>
    <w:rsid w:val="003B4184"/>
    <w:rsid w:val="003B6522"/>
    <w:rsid w:val="003C75AC"/>
    <w:rsid w:val="00456C98"/>
    <w:rsid w:val="00465DE0"/>
    <w:rsid w:val="004B229A"/>
    <w:rsid w:val="004C242B"/>
    <w:rsid w:val="004C6515"/>
    <w:rsid w:val="004E6B6A"/>
    <w:rsid w:val="00540B0C"/>
    <w:rsid w:val="00540B83"/>
    <w:rsid w:val="00551748"/>
    <w:rsid w:val="00551C6F"/>
    <w:rsid w:val="00554097"/>
    <w:rsid w:val="00566A2E"/>
    <w:rsid w:val="00571A39"/>
    <w:rsid w:val="00592BDE"/>
    <w:rsid w:val="005C7172"/>
    <w:rsid w:val="005D1238"/>
    <w:rsid w:val="005E674D"/>
    <w:rsid w:val="005F2A58"/>
    <w:rsid w:val="00617471"/>
    <w:rsid w:val="006356A6"/>
    <w:rsid w:val="00674DF6"/>
    <w:rsid w:val="006C16EB"/>
    <w:rsid w:val="006F5F7E"/>
    <w:rsid w:val="0070036D"/>
    <w:rsid w:val="00712302"/>
    <w:rsid w:val="007529FB"/>
    <w:rsid w:val="00765A00"/>
    <w:rsid w:val="00776F1F"/>
    <w:rsid w:val="00794376"/>
    <w:rsid w:val="007A46A5"/>
    <w:rsid w:val="007D1868"/>
    <w:rsid w:val="007D47CE"/>
    <w:rsid w:val="00815139"/>
    <w:rsid w:val="0083228D"/>
    <w:rsid w:val="00833EDE"/>
    <w:rsid w:val="008835BB"/>
    <w:rsid w:val="008B3039"/>
    <w:rsid w:val="008D7F8D"/>
    <w:rsid w:val="008E1A93"/>
    <w:rsid w:val="0092033F"/>
    <w:rsid w:val="0096314F"/>
    <w:rsid w:val="00966D49"/>
    <w:rsid w:val="00997AC3"/>
    <w:rsid w:val="009D315A"/>
    <w:rsid w:val="009F7453"/>
    <w:rsid w:val="00A11482"/>
    <w:rsid w:val="00A447A8"/>
    <w:rsid w:val="00A6164F"/>
    <w:rsid w:val="00A7403D"/>
    <w:rsid w:val="00A76F84"/>
    <w:rsid w:val="00A809E0"/>
    <w:rsid w:val="00A83ADB"/>
    <w:rsid w:val="00AC1B32"/>
    <w:rsid w:val="00AD1CE0"/>
    <w:rsid w:val="00AD6E67"/>
    <w:rsid w:val="00B06B84"/>
    <w:rsid w:val="00B74E5B"/>
    <w:rsid w:val="00BA563E"/>
    <w:rsid w:val="00BF590E"/>
    <w:rsid w:val="00C04794"/>
    <w:rsid w:val="00C053A1"/>
    <w:rsid w:val="00C27E68"/>
    <w:rsid w:val="00C63E95"/>
    <w:rsid w:val="00C956CB"/>
    <w:rsid w:val="00CC3D4E"/>
    <w:rsid w:val="00CD1F3E"/>
    <w:rsid w:val="00CE3103"/>
    <w:rsid w:val="00D12D5E"/>
    <w:rsid w:val="00D15F07"/>
    <w:rsid w:val="00D32BEA"/>
    <w:rsid w:val="00D37AA2"/>
    <w:rsid w:val="00D46200"/>
    <w:rsid w:val="00D568AA"/>
    <w:rsid w:val="00D9250E"/>
    <w:rsid w:val="00DF383B"/>
    <w:rsid w:val="00E11CA5"/>
    <w:rsid w:val="00E15A7A"/>
    <w:rsid w:val="00E244AB"/>
    <w:rsid w:val="00E40C16"/>
    <w:rsid w:val="00E90F39"/>
    <w:rsid w:val="00EA7323"/>
    <w:rsid w:val="00EE2D14"/>
    <w:rsid w:val="00F44A8B"/>
    <w:rsid w:val="00F767DF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93D1"/>
  <w15:docId w15:val="{34E182D0-1B61-4C90-979A-1F794391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7BE0-C4A7-4ED6-889D-92A5F14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2024-03-07T08:54:00Z</cp:lastPrinted>
  <dcterms:created xsi:type="dcterms:W3CDTF">2019-01-24T12:22:00Z</dcterms:created>
  <dcterms:modified xsi:type="dcterms:W3CDTF">2024-03-07T08:54:00Z</dcterms:modified>
</cp:coreProperties>
</file>