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D" w:rsidRPr="00AF65ED" w:rsidRDefault="008C208B" w:rsidP="00DA1FBE">
      <w:pPr>
        <w:pStyle w:val="4"/>
        <w:suppressAutoHyphens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723900" cy="809625"/>
            <wp:effectExtent l="1905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5DD" w:rsidRDefault="00D475DD" w:rsidP="002A1B93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BE" w:rsidRDefault="00DA1FBE" w:rsidP="002A1B93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BE" w:rsidRDefault="00DA1FBE" w:rsidP="002A1B93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BE" w:rsidRDefault="00DA1FBE" w:rsidP="002A1B93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57" w:rsidRDefault="00E84C3A" w:rsidP="00E84C3A">
      <w:pPr>
        <w:pStyle w:val="a8"/>
        <w:suppressAutoHyphens/>
        <w:jc w:val="center"/>
        <w:rPr>
          <w:b w:val="0"/>
          <w:sz w:val="24"/>
          <w:szCs w:val="24"/>
        </w:rPr>
      </w:pPr>
      <w:r w:rsidRPr="00E84C3A">
        <w:rPr>
          <w:b w:val="0"/>
          <w:sz w:val="24"/>
          <w:szCs w:val="24"/>
        </w:rPr>
        <w:t xml:space="preserve">Администрация </w:t>
      </w:r>
    </w:p>
    <w:p w:rsidR="00E84C3A" w:rsidRPr="00E84C3A" w:rsidRDefault="00E84C3A" w:rsidP="00B22357">
      <w:pPr>
        <w:pStyle w:val="a8"/>
        <w:suppressAutoHyphens/>
        <w:ind w:left="142"/>
        <w:jc w:val="center"/>
        <w:rPr>
          <w:b w:val="0"/>
          <w:sz w:val="24"/>
          <w:szCs w:val="24"/>
        </w:rPr>
      </w:pPr>
      <w:r w:rsidRPr="00E84C3A">
        <w:rPr>
          <w:b w:val="0"/>
          <w:sz w:val="24"/>
          <w:szCs w:val="24"/>
        </w:rPr>
        <w:t>Подгорненского сельского поселения</w:t>
      </w:r>
    </w:p>
    <w:p w:rsidR="00E84C3A" w:rsidRPr="00E84C3A" w:rsidRDefault="00E84C3A" w:rsidP="00E84C3A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84C3A" w:rsidRPr="00E84C3A" w:rsidRDefault="00E84C3A" w:rsidP="00E84C3A">
      <w:pPr>
        <w:suppressAutoHyphens/>
        <w:jc w:val="center"/>
        <w:rPr>
          <w:sz w:val="24"/>
          <w:szCs w:val="24"/>
        </w:rPr>
      </w:pPr>
      <w:r w:rsidRPr="00E84C3A">
        <w:rPr>
          <w:sz w:val="24"/>
          <w:szCs w:val="24"/>
        </w:rPr>
        <w:t>ПОСТАНОВЛЕНИЕ</w:t>
      </w:r>
    </w:p>
    <w:p w:rsidR="00E84C3A" w:rsidRPr="00E84C3A" w:rsidRDefault="00E84C3A" w:rsidP="00E84C3A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84C3A" w:rsidRPr="00E84C3A" w:rsidRDefault="00E84C3A" w:rsidP="00E84C3A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84C3A" w:rsidRPr="00E84C3A" w:rsidRDefault="00B22357" w:rsidP="00B22357">
      <w:pPr>
        <w:pStyle w:val="Con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4414">
        <w:rPr>
          <w:rFonts w:ascii="Times New Roman" w:hAnsi="Times New Roman" w:cs="Times New Roman"/>
          <w:sz w:val="24"/>
          <w:szCs w:val="24"/>
        </w:rPr>
        <w:t>0</w:t>
      </w:r>
      <w:r w:rsidR="00E84C3A" w:rsidRPr="00E84C3A">
        <w:rPr>
          <w:rFonts w:ascii="Times New Roman" w:hAnsi="Times New Roman" w:cs="Times New Roman"/>
          <w:sz w:val="24"/>
          <w:szCs w:val="24"/>
        </w:rPr>
        <w:t>.0</w:t>
      </w:r>
      <w:r w:rsidR="00824575">
        <w:rPr>
          <w:rFonts w:ascii="Times New Roman" w:hAnsi="Times New Roman" w:cs="Times New Roman"/>
          <w:sz w:val="24"/>
          <w:szCs w:val="24"/>
        </w:rPr>
        <w:t>7</w:t>
      </w:r>
      <w:r w:rsidR="00E84C3A" w:rsidRPr="00E84C3A">
        <w:rPr>
          <w:rFonts w:ascii="Times New Roman" w:hAnsi="Times New Roman" w:cs="Times New Roman"/>
          <w:sz w:val="24"/>
          <w:szCs w:val="24"/>
        </w:rPr>
        <w:t>.202</w:t>
      </w:r>
      <w:r w:rsidR="00444414">
        <w:rPr>
          <w:rFonts w:ascii="Times New Roman" w:hAnsi="Times New Roman" w:cs="Times New Roman"/>
          <w:sz w:val="24"/>
          <w:szCs w:val="24"/>
        </w:rPr>
        <w:t>4</w:t>
      </w:r>
      <w:r w:rsidR="00E84C3A" w:rsidRPr="00E84C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45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4575">
        <w:rPr>
          <w:rFonts w:ascii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66</w:t>
      </w:r>
      <w:r w:rsidR="00E84C3A" w:rsidRPr="00E84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Подгорное</w:t>
      </w:r>
    </w:p>
    <w:p w:rsidR="00D475DD" w:rsidRPr="00E84C3A" w:rsidRDefault="00D475DD" w:rsidP="002A1B93">
      <w:pPr>
        <w:tabs>
          <w:tab w:val="left" w:pos="2604"/>
        </w:tabs>
        <w:suppressAutoHyphens/>
        <w:rPr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E84C3A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B22357" w:rsidRDefault="00D475DD" w:rsidP="0064116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22357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B22357">
              <w:rPr>
                <w:b/>
                <w:sz w:val="24"/>
                <w:szCs w:val="24"/>
              </w:rPr>
              <w:t xml:space="preserve">б исполнении плана </w:t>
            </w:r>
            <w:r w:rsidRPr="00B22357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4C3A" w:rsidRPr="00B22357">
              <w:rPr>
                <w:b/>
                <w:sz w:val="24"/>
                <w:szCs w:val="24"/>
              </w:rPr>
              <w:t>Подгорнен</w:t>
            </w:r>
            <w:r w:rsidR="00A02EB1" w:rsidRPr="00B22357">
              <w:rPr>
                <w:b/>
                <w:sz w:val="24"/>
                <w:szCs w:val="24"/>
              </w:rPr>
              <w:t>ского</w:t>
            </w:r>
            <w:r w:rsidRPr="00B22357">
              <w:rPr>
                <w:b/>
                <w:sz w:val="24"/>
                <w:szCs w:val="24"/>
              </w:rPr>
              <w:t xml:space="preserve"> сельского поселения «</w:t>
            </w:r>
            <w:r w:rsidR="002D3519" w:rsidRPr="00B22357">
              <w:rPr>
                <w:b/>
                <w:color w:val="000000"/>
                <w:spacing w:val="-2"/>
                <w:sz w:val="24"/>
                <w:szCs w:val="24"/>
              </w:rPr>
              <w:t>Муниципальная политика</w:t>
            </w:r>
            <w:r w:rsidRPr="00B22357">
              <w:rPr>
                <w:b/>
                <w:sz w:val="24"/>
                <w:szCs w:val="24"/>
              </w:rPr>
              <w:t xml:space="preserve">» </w:t>
            </w:r>
            <w:r w:rsidR="00F91635" w:rsidRPr="00B22357">
              <w:rPr>
                <w:b/>
                <w:sz w:val="24"/>
                <w:szCs w:val="24"/>
              </w:rPr>
              <w:t xml:space="preserve">по итогам </w:t>
            </w:r>
            <w:r w:rsidR="00B22357" w:rsidRPr="00B22357">
              <w:rPr>
                <w:b/>
                <w:sz w:val="24"/>
                <w:szCs w:val="24"/>
              </w:rPr>
              <w:t>первого</w:t>
            </w:r>
            <w:r w:rsidR="00F91635" w:rsidRPr="00B22357">
              <w:rPr>
                <w:b/>
                <w:sz w:val="24"/>
                <w:szCs w:val="24"/>
              </w:rPr>
              <w:t xml:space="preserve"> полугодия </w:t>
            </w:r>
            <w:r w:rsidRPr="00B22357">
              <w:rPr>
                <w:b/>
                <w:sz w:val="24"/>
                <w:szCs w:val="24"/>
              </w:rPr>
              <w:t>20</w:t>
            </w:r>
            <w:r w:rsidR="0074656D" w:rsidRPr="00B22357">
              <w:rPr>
                <w:b/>
                <w:sz w:val="24"/>
                <w:szCs w:val="24"/>
              </w:rPr>
              <w:t>2</w:t>
            </w:r>
            <w:r w:rsidR="00444414" w:rsidRPr="00B22357">
              <w:rPr>
                <w:b/>
                <w:sz w:val="24"/>
                <w:szCs w:val="24"/>
              </w:rPr>
              <w:t>4</w:t>
            </w:r>
            <w:r w:rsidRPr="00B22357">
              <w:rPr>
                <w:b/>
                <w:sz w:val="24"/>
                <w:szCs w:val="24"/>
              </w:rPr>
              <w:t xml:space="preserve"> год</w:t>
            </w:r>
            <w:r w:rsidR="00F91635" w:rsidRPr="00B22357">
              <w:rPr>
                <w:b/>
                <w:sz w:val="24"/>
                <w:szCs w:val="24"/>
              </w:rPr>
              <w:t>а</w:t>
            </w:r>
            <w:r w:rsidRPr="00B2235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AF65ED" w:rsidRDefault="00A1731D" w:rsidP="002A1B93">
      <w:pPr>
        <w:suppressAutoHyphens/>
        <w:rPr>
          <w:sz w:val="24"/>
          <w:szCs w:val="24"/>
        </w:rPr>
      </w:pPr>
      <w:r w:rsidRPr="00AF65ED">
        <w:rPr>
          <w:sz w:val="24"/>
          <w:szCs w:val="24"/>
        </w:rPr>
        <w:t xml:space="preserve">                                                      </w:t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</w:p>
    <w:p w:rsidR="00907D3E" w:rsidRPr="00AF65ED" w:rsidRDefault="00907D3E" w:rsidP="0074656D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В соответствии с постановлениями Администрации </w:t>
      </w:r>
      <w:r w:rsidR="00E84C3A">
        <w:rPr>
          <w:sz w:val="24"/>
          <w:szCs w:val="24"/>
        </w:rPr>
        <w:t>Подгорненского</w:t>
      </w:r>
      <w:r w:rsidRPr="00AF65ED">
        <w:rPr>
          <w:sz w:val="24"/>
          <w:szCs w:val="24"/>
        </w:rPr>
        <w:t xml:space="preserve"> сельского поселения от </w:t>
      </w:r>
      <w:r w:rsidR="00E84C3A">
        <w:rPr>
          <w:sz w:val="24"/>
          <w:szCs w:val="24"/>
        </w:rPr>
        <w:t>4</w:t>
      </w:r>
      <w:r w:rsidR="00C7231D">
        <w:rPr>
          <w:sz w:val="24"/>
          <w:szCs w:val="24"/>
        </w:rPr>
        <w:t>6</w:t>
      </w:r>
      <w:r w:rsidR="00C7231D" w:rsidRPr="00AF65ED">
        <w:rPr>
          <w:sz w:val="24"/>
          <w:szCs w:val="24"/>
        </w:rPr>
        <w:t>.04.2018 №</w:t>
      </w:r>
      <w:r w:rsidRPr="00AF65ED">
        <w:rPr>
          <w:sz w:val="24"/>
          <w:szCs w:val="24"/>
        </w:rPr>
        <w:t xml:space="preserve"> </w:t>
      </w:r>
      <w:r w:rsidR="00E84C3A">
        <w:rPr>
          <w:sz w:val="24"/>
          <w:szCs w:val="24"/>
        </w:rPr>
        <w:t>14</w:t>
      </w:r>
      <w:r w:rsidRPr="00AF65ED">
        <w:rPr>
          <w:sz w:val="24"/>
          <w:szCs w:val="24"/>
        </w:rPr>
        <w:t xml:space="preserve"> «Об утверждении </w:t>
      </w:r>
      <w:r w:rsidR="00C7231D" w:rsidRPr="00AF65ED">
        <w:rPr>
          <w:sz w:val="24"/>
          <w:szCs w:val="24"/>
        </w:rPr>
        <w:t>Порядка разработки</w:t>
      </w:r>
      <w:r w:rsidRPr="00AF65ED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E84C3A">
        <w:rPr>
          <w:sz w:val="24"/>
          <w:szCs w:val="24"/>
        </w:rPr>
        <w:t>Подгорненского</w:t>
      </w:r>
      <w:r w:rsidRPr="00AF65ED">
        <w:rPr>
          <w:sz w:val="24"/>
          <w:szCs w:val="24"/>
        </w:rPr>
        <w:t xml:space="preserve"> сельского поселения» и от </w:t>
      </w:r>
      <w:r w:rsidR="006246EF">
        <w:rPr>
          <w:sz w:val="24"/>
          <w:szCs w:val="24"/>
        </w:rPr>
        <w:t>15</w:t>
      </w:r>
      <w:r w:rsidRPr="00AF65ED">
        <w:rPr>
          <w:sz w:val="24"/>
          <w:szCs w:val="24"/>
        </w:rPr>
        <w:t xml:space="preserve">.10.2018 № </w:t>
      </w:r>
      <w:r w:rsidR="00E84C3A">
        <w:rPr>
          <w:sz w:val="24"/>
          <w:szCs w:val="24"/>
        </w:rPr>
        <w:t>71</w:t>
      </w:r>
      <w:r w:rsidRPr="00AF65ED">
        <w:rPr>
          <w:sz w:val="24"/>
          <w:szCs w:val="24"/>
        </w:rPr>
        <w:t xml:space="preserve"> «</w:t>
      </w:r>
      <w:r w:rsidRPr="00AF65ED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E84C3A">
        <w:rPr>
          <w:color w:val="000000"/>
          <w:sz w:val="24"/>
          <w:szCs w:val="24"/>
        </w:rPr>
        <w:t>Подгорненского</w:t>
      </w:r>
      <w:r w:rsidRPr="00AF65ED">
        <w:rPr>
          <w:color w:val="000000"/>
          <w:sz w:val="24"/>
          <w:szCs w:val="24"/>
        </w:rPr>
        <w:t xml:space="preserve"> сельского поселения</w:t>
      </w:r>
      <w:r w:rsidRPr="00AF65ED">
        <w:rPr>
          <w:sz w:val="24"/>
          <w:szCs w:val="24"/>
        </w:rPr>
        <w:t>»</w:t>
      </w:r>
    </w:p>
    <w:p w:rsidR="00C62EB0" w:rsidRPr="00AF65ED" w:rsidRDefault="00C62EB0" w:rsidP="0074656D">
      <w:pPr>
        <w:suppressAutoHyphens/>
        <w:ind w:firstLine="720"/>
        <w:jc w:val="both"/>
        <w:rPr>
          <w:sz w:val="24"/>
          <w:szCs w:val="24"/>
        </w:rPr>
      </w:pPr>
    </w:p>
    <w:p w:rsidR="00C62EB0" w:rsidRPr="00B22357" w:rsidRDefault="00C62EB0" w:rsidP="00B22357">
      <w:pPr>
        <w:suppressAutoHyphens/>
        <w:jc w:val="center"/>
        <w:rPr>
          <w:b/>
          <w:sz w:val="24"/>
          <w:szCs w:val="24"/>
        </w:rPr>
      </w:pPr>
      <w:r w:rsidRPr="00B22357">
        <w:rPr>
          <w:b/>
          <w:sz w:val="24"/>
          <w:szCs w:val="24"/>
        </w:rPr>
        <w:t>ПОСТАНОВЛЯЮ:</w:t>
      </w:r>
    </w:p>
    <w:p w:rsidR="00D475DD" w:rsidRPr="00AF65ED" w:rsidRDefault="00D475DD" w:rsidP="0074656D">
      <w:pPr>
        <w:suppressAutoHyphens/>
        <w:rPr>
          <w:sz w:val="24"/>
          <w:szCs w:val="24"/>
        </w:rPr>
      </w:pPr>
    </w:p>
    <w:p w:rsidR="00534784" w:rsidRPr="00AF65ED" w:rsidRDefault="00B22357" w:rsidP="0074656D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34784" w:rsidRPr="00AF65ED">
        <w:rPr>
          <w:sz w:val="24"/>
          <w:szCs w:val="24"/>
        </w:rPr>
        <w:t>Утвердить отчет о</w:t>
      </w:r>
      <w:r w:rsidR="005A3B78" w:rsidRPr="00AF65ED">
        <w:rPr>
          <w:sz w:val="24"/>
          <w:szCs w:val="24"/>
        </w:rPr>
        <w:t>б исполнении плана</w:t>
      </w:r>
      <w:r w:rsidR="00534784" w:rsidRPr="00AF65ED">
        <w:rPr>
          <w:sz w:val="24"/>
          <w:szCs w:val="24"/>
        </w:rPr>
        <w:t xml:space="preserve"> </w:t>
      </w:r>
      <w:r w:rsidR="00E71F10" w:rsidRPr="00AF65ED">
        <w:rPr>
          <w:sz w:val="24"/>
          <w:szCs w:val="24"/>
        </w:rPr>
        <w:t xml:space="preserve">реализации </w:t>
      </w:r>
      <w:r w:rsidR="00C7231D" w:rsidRPr="00AF65ED">
        <w:rPr>
          <w:sz w:val="24"/>
          <w:szCs w:val="24"/>
        </w:rPr>
        <w:t>муниципальной программы</w:t>
      </w:r>
      <w:r w:rsidR="00534784" w:rsidRPr="00AF65ED">
        <w:rPr>
          <w:sz w:val="24"/>
          <w:szCs w:val="24"/>
        </w:rPr>
        <w:t xml:space="preserve"> </w:t>
      </w:r>
      <w:r w:rsidR="00E84C3A">
        <w:rPr>
          <w:sz w:val="24"/>
          <w:szCs w:val="24"/>
        </w:rPr>
        <w:t>Подгорненского</w:t>
      </w:r>
      <w:r w:rsidR="0094773B" w:rsidRPr="00AF65ED">
        <w:rPr>
          <w:sz w:val="24"/>
          <w:szCs w:val="24"/>
        </w:rPr>
        <w:t xml:space="preserve"> сельского поселения </w:t>
      </w:r>
      <w:r w:rsidR="00B76EEE" w:rsidRPr="00AF65ED">
        <w:rPr>
          <w:sz w:val="24"/>
          <w:szCs w:val="24"/>
        </w:rPr>
        <w:t>«</w:t>
      </w:r>
      <w:r w:rsidR="002D3519" w:rsidRPr="00AF65ED">
        <w:rPr>
          <w:color w:val="000000"/>
          <w:spacing w:val="-2"/>
          <w:sz w:val="24"/>
          <w:szCs w:val="24"/>
        </w:rPr>
        <w:t>Муниципальная политика</w:t>
      </w:r>
      <w:r w:rsidR="00B76EEE" w:rsidRPr="00AF65ED">
        <w:rPr>
          <w:sz w:val="24"/>
          <w:szCs w:val="24"/>
        </w:rPr>
        <w:t>»</w:t>
      </w:r>
      <w:r w:rsidR="005766FA" w:rsidRPr="00AF65ED">
        <w:rPr>
          <w:sz w:val="24"/>
          <w:szCs w:val="24"/>
        </w:rPr>
        <w:t xml:space="preserve"> </w:t>
      </w:r>
      <w:r w:rsidR="005A3B78" w:rsidRPr="00AF65ED">
        <w:rPr>
          <w:sz w:val="24"/>
          <w:szCs w:val="24"/>
        </w:rPr>
        <w:t>по</w:t>
      </w:r>
      <w:r w:rsidR="00302F61" w:rsidRPr="00AF65ED">
        <w:rPr>
          <w:sz w:val="24"/>
          <w:szCs w:val="24"/>
        </w:rPr>
        <w:t xml:space="preserve"> итогам </w:t>
      </w:r>
      <w:r w:rsidRPr="00B22357">
        <w:rPr>
          <w:sz w:val="24"/>
          <w:szCs w:val="24"/>
        </w:rPr>
        <w:t>первого</w:t>
      </w:r>
      <w:r w:rsidR="00302F61" w:rsidRPr="00AF65ED">
        <w:rPr>
          <w:sz w:val="24"/>
          <w:szCs w:val="24"/>
        </w:rPr>
        <w:t xml:space="preserve"> полугодия</w:t>
      </w:r>
      <w:r w:rsidR="00534784" w:rsidRPr="00AF65ED">
        <w:rPr>
          <w:sz w:val="24"/>
          <w:szCs w:val="24"/>
        </w:rPr>
        <w:t xml:space="preserve"> 20</w:t>
      </w:r>
      <w:r w:rsidR="0074656D">
        <w:rPr>
          <w:sz w:val="24"/>
          <w:szCs w:val="24"/>
        </w:rPr>
        <w:t>2</w:t>
      </w:r>
      <w:r w:rsidR="00444414">
        <w:rPr>
          <w:sz w:val="24"/>
          <w:szCs w:val="24"/>
        </w:rPr>
        <w:t>4</w:t>
      </w:r>
      <w:r w:rsidR="00C62EB0" w:rsidRPr="00AF65ED">
        <w:rPr>
          <w:sz w:val="24"/>
          <w:szCs w:val="24"/>
        </w:rPr>
        <w:t xml:space="preserve"> </w:t>
      </w:r>
      <w:r w:rsidR="00534784" w:rsidRPr="00AF65ED">
        <w:rPr>
          <w:sz w:val="24"/>
          <w:szCs w:val="24"/>
        </w:rPr>
        <w:t>год</w:t>
      </w:r>
      <w:r w:rsidR="00302F61" w:rsidRPr="00AF65ED">
        <w:rPr>
          <w:sz w:val="24"/>
          <w:szCs w:val="24"/>
        </w:rPr>
        <w:t>а</w:t>
      </w:r>
      <w:r w:rsidR="00534784" w:rsidRPr="00AF65ED">
        <w:rPr>
          <w:sz w:val="24"/>
          <w:szCs w:val="24"/>
        </w:rPr>
        <w:t xml:space="preserve"> согласно приложению.</w:t>
      </w:r>
    </w:p>
    <w:p w:rsidR="00534784" w:rsidRPr="00AF65ED" w:rsidRDefault="00534784" w:rsidP="0074656D">
      <w:pPr>
        <w:suppressAutoHyphens/>
        <w:ind w:firstLine="720"/>
        <w:jc w:val="both"/>
        <w:rPr>
          <w:sz w:val="24"/>
          <w:szCs w:val="24"/>
        </w:rPr>
      </w:pPr>
    </w:p>
    <w:p w:rsidR="00031232" w:rsidRPr="00AF65ED" w:rsidRDefault="00B22357" w:rsidP="0074656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1232" w:rsidRPr="00AF65ED">
        <w:rPr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77131" w:rsidRPr="00AF65ED" w:rsidRDefault="00A77131" w:rsidP="0074656D">
      <w:pPr>
        <w:suppressAutoHyphens/>
        <w:ind w:firstLine="720"/>
        <w:jc w:val="both"/>
        <w:rPr>
          <w:sz w:val="24"/>
          <w:szCs w:val="24"/>
        </w:rPr>
      </w:pPr>
    </w:p>
    <w:p w:rsidR="007E3FA8" w:rsidRPr="00AF65ED" w:rsidRDefault="00302F61" w:rsidP="0074656D">
      <w:pPr>
        <w:suppressAutoHyphens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     </w:t>
      </w:r>
      <w:r w:rsidRPr="00AF65ED">
        <w:rPr>
          <w:sz w:val="24"/>
          <w:szCs w:val="24"/>
        </w:rPr>
        <w:tab/>
      </w:r>
      <w:r w:rsidR="00BD4D78" w:rsidRPr="00AF65ED">
        <w:rPr>
          <w:sz w:val="24"/>
          <w:szCs w:val="24"/>
        </w:rPr>
        <w:t>3</w:t>
      </w:r>
      <w:r w:rsidR="007E3FA8" w:rsidRPr="00AF65ED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AF65ED" w:rsidRDefault="00A77131" w:rsidP="002A1B93">
      <w:pPr>
        <w:suppressAutoHyphens/>
        <w:ind w:firstLine="720"/>
        <w:jc w:val="both"/>
        <w:rPr>
          <w:sz w:val="24"/>
          <w:szCs w:val="24"/>
        </w:rPr>
      </w:pPr>
    </w:p>
    <w:p w:rsidR="005D552D" w:rsidRPr="00AF65ED" w:rsidRDefault="005D552D" w:rsidP="002A1B93">
      <w:pPr>
        <w:suppressAutoHyphens/>
        <w:ind w:firstLine="720"/>
        <w:jc w:val="both"/>
        <w:rPr>
          <w:sz w:val="24"/>
          <w:szCs w:val="24"/>
        </w:rPr>
      </w:pPr>
    </w:p>
    <w:p w:rsidR="003A5A91" w:rsidRPr="00AF65ED" w:rsidRDefault="003A5A91" w:rsidP="002A1B93">
      <w:pPr>
        <w:suppressAutoHyphens/>
        <w:ind w:firstLine="720"/>
        <w:jc w:val="both"/>
        <w:rPr>
          <w:sz w:val="24"/>
          <w:szCs w:val="24"/>
        </w:rPr>
      </w:pPr>
    </w:p>
    <w:p w:rsidR="004F171A" w:rsidRPr="00B22357" w:rsidRDefault="004F171A" w:rsidP="002A1B93">
      <w:pPr>
        <w:suppressAutoHyphens/>
        <w:ind w:firstLine="720"/>
        <w:jc w:val="both"/>
        <w:rPr>
          <w:b/>
          <w:sz w:val="24"/>
          <w:szCs w:val="24"/>
        </w:rPr>
      </w:pPr>
    </w:p>
    <w:p w:rsidR="00602EFB" w:rsidRPr="00B22357" w:rsidRDefault="00D475DD" w:rsidP="002A1B93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B22357">
        <w:rPr>
          <w:b/>
          <w:sz w:val="24"/>
          <w:szCs w:val="24"/>
        </w:rPr>
        <w:t xml:space="preserve">        </w:t>
      </w:r>
      <w:r w:rsidR="00B22357" w:rsidRPr="00B22357">
        <w:rPr>
          <w:b/>
          <w:sz w:val="24"/>
          <w:szCs w:val="24"/>
        </w:rPr>
        <w:t>И.о.Главы</w:t>
      </w:r>
      <w:r w:rsidRPr="00B22357">
        <w:rPr>
          <w:b/>
          <w:sz w:val="24"/>
          <w:szCs w:val="24"/>
        </w:rPr>
        <w:t xml:space="preserve"> </w:t>
      </w:r>
      <w:r w:rsidR="00602EFB" w:rsidRPr="00B22357">
        <w:rPr>
          <w:b/>
          <w:sz w:val="24"/>
          <w:szCs w:val="24"/>
        </w:rPr>
        <w:t>Администрации</w:t>
      </w:r>
      <w:r w:rsidR="00B22357" w:rsidRPr="00B22357">
        <w:rPr>
          <w:b/>
          <w:sz w:val="24"/>
          <w:szCs w:val="24"/>
        </w:rPr>
        <w:t xml:space="preserve"> Подгорненского</w:t>
      </w:r>
    </w:p>
    <w:p w:rsidR="00D475DD" w:rsidRPr="00B22357" w:rsidRDefault="00602EFB" w:rsidP="002A1B93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B22357">
        <w:rPr>
          <w:b/>
          <w:sz w:val="24"/>
          <w:szCs w:val="24"/>
        </w:rPr>
        <w:t xml:space="preserve">        </w:t>
      </w:r>
      <w:r w:rsidR="00D475DD" w:rsidRPr="00B22357">
        <w:rPr>
          <w:b/>
          <w:sz w:val="24"/>
          <w:szCs w:val="24"/>
        </w:rPr>
        <w:t xml:space="preserve">сельского поселения                              </w:t>
      </w:r>
      <w:r w:rsidR="00E84C3A" w:rsidRPr="00B22357">
        <w:rPr>
          <w:b/>
          <w:sz w:val="24"/>
          <w:szCs w:val="24"/>
        </w:rPr>
        <w:t xml:space="preserve">            </w:t>
      </w:r>
      <w:r w:rsidR="00B22357" w:rsidRPr="00B22357">
        <w:rPr>
          <w:b/>
          <w:sz w:val="24"/>
          <w:szCs w:val="24"/>
        </w:rPr>
        <w:t xml:space="preserve">               </w:t>
      </w:r>
      <w:r w:rsidR="00B22357">
        <w:rPr>
          <w:b/>
          <w:sz w:val="24"/>
          <w:szCs w:val="24"/>
        </w:rPr>
        <w:t xml:space="preserve">     </w:t>
      </w:r>
      <w:r w:rsidR="00B22357" w:rsidRPr="00B22357">
        <w:rPr>
          <w:b/>
          <w:sz w:val="24"/>
          <w:szCs w:val="24"/>
        </w:rPr>
        <w:t xml:space="preserve">                    И.В.Олейникова</w:t>
      </w:r>
    </w:p>
    <w:p w:rsidR="00534784" w:rsidRPr="00AF65ED" w:rsidRDefault="00534784" w:rsidP="002A1B93">
      <w:pPr>
        <w:suppressAutoHyphens/>
        <w:ind w:firstLine="720"/>
        <w:jc w:val="both"/>
        <w:rPr>
          <w:sz w:val="24"/>
          <w:szCs w:val="24"/>
        </w:rPr>
      </w:pP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</w:p>
    <w:p w:rsidR="003553A0" w:rsidRPr="00AF65ED" w:rsidRDefault="003553A0" w:rsidP="002A1B93">
      <w:pPr>
        <w:suppressAutoHyphens/>
        <w:ind w:firstLine="720"/>
        <w:jc w:val="both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D475DD" w:rsidRPr="00AF65ED" w:rsidRDefault="00D475DD" w:rsidP="002A1B93">
      <w:pPr>
        <w:suppressAutoHyphens/>
        <w:jc w:val="right"/>
        <w:rPr>
          <w:sz w:val="24"/>
          <w:szCs w:val="24"/>
        </w:rPr>
      </w:pPr>
    </w:p>
    <w:p w:rsidR="00D475DD" w:rsidRPr="00AF65ED" w:rsidRDefault="00D475DD" w:rsidP="002A1B93">
      <w:pPr>
        <w:suppressAutoHyphens/>
        <w:jc w:val="right"/>
        <w:rPr>
          <w:sz w:val="24"/>
          <w:szCs w:val="24"/>
        </w:rPr>
      </w:pPr>
    </w:p>
    <w:p w:rsidR="00D475DD" w:rsidRPr="00AF65ED" w:rsidRDefault="00D475DD" w:rsidP="002A1B93">
      <w:pPr>
        <w:suppressAutoHyphens/>
        <w:jc w:val="right"/>
        <w:rPr>
          <w:sz w:val="24"/>
          <w:szCs w:val="24"/>
        </w:rPr>
      </w:pPr>
    </w:p>
    <w:p w:rsidR="00BD4D78" w:rsidRPr="00AF65ED" w:rsidRDefault="00BD4D78" w:rsidP="002A1B93">
      <w:pPr>
        <w:suppressAutoHyphens/>
        <w:jc w:val="right"/>
        <w:rPr>
          <w:sz w:val="24"/>
          <w:szCs w:val="24"/>
        </w:rPr>
      </w:pPr>
    </w:p>
    <w:p w:rsidR="00BD4D78" w:rsidRPr="00AF65ED" w:rsidRDefault="00BD4D78" w:rsidP="002A1B93">
      <w:pPr>
        <w:suppressAutoHyphens/>
        <w:jc w:val="right"/>
        <w:rPr>
          <w:sz w:val="24"/>
          <w:szCs w:val="24"/>
        </w:rPr>
      </w:pPr>
    </w:p>
    <w:p w:rsidR="00BD4D78" w:rsidRPr="00AF65ED" w:rsidRDefault="00BD4D78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  <w:sectPr w:rsidR="00D42985" w:rsidRPr="00AF65ED" w:rsidSect="00B22357">
          <w:type w:val="nextColumn"/>
          <w:pgSz w:w="11905" w:h="16838"/>
          <w:pgMar w:top="822" w:right="794" w:bottom="992" w:left="1276" w:header="720" w:footer="720" w:gutter="0"/>
          <w:pgNumType w:start="31"/>
          <w:cols w:space="720"/>
          <w:noEndnote/>
          <w:docGrid w:linePitch="381"/>
        </w:sectPr>
      </w:pPr>
    </w:p>
    <w:p w:rsidR="00FB5950" w:rsidRPr="00B22357" w:rsidRDefault="00FB5950" w:rsidP="002A1B93">
      <w:pPr>
        <w:pStyle w:val="a9"/>
        <w:snapToGrid w:val="0"/>
        <w:jc w:val="right"/>
        <w:rPr>
          <w:sz w:val="20"/>
          <w:szCs w:val="20"/>
        </w:rPr>
      </w:pPr>
      <w:r w:rsidRPr="00B22357">
        <w:rPr>
          <w:sz w:val="20"/>
          <w:szCs w:val="20"/>
        </w:rPr>
        <w:lastRenderedPageBreak/>
        <w:t xml:space="preserve">Приложение </w:t>
      </w:r>
    </w:p>
    <w:p w:rsidR="00B22357" w:rsidRDefault="00FB5950" w:rsidP="00B22357">
      <w:pPr>
        <w:suppressAutoHyphens/>
        <w:ind w:left="907"/>
        <w:jc w:val="right"/>
        <w:rPr>
          <w:kern w:val="2"/>
          <w:sz w:val="20"/>
        </w:rPr>
      </w:pPr>
      <w:r w:rsidRPr="00B22357">
        <w:rPr>
          <w:kern w:val="2"/>
          <w:sz w:val="20"/>
        </w:rPr>
        <w:t>к постановлению</w:t>
      </w:r>
      <w:r w:rsidR="00B22357">
        <w:rPr>
          <w:kern w:val="2"/>
          <w:sz w:val="20"/>
        </w:rPr>
        <w:t xml:space="preserve"> </w:t>
      </w:r>
      <w:r w:rsidRPr="00B22357">
        <w:rPr>
          <w:kern w:val="2"/>
          <w:sz w:val="20"/>
        </w:rPr>
        <w:t xml:space="preserve">Администрации </w:t>
      </w:r>
    </w:p>
    <w:p w:rsidR="00FB5950" w:rsidRPr="00B22357" w:rsidRDefault="00E84C3A" w:rsidP="00B22357">
      <w:pPr>
        <w:suppressAutoHyphens/>
        <w:ind w:left="907"/>
        <w:jc w:val="right"/>
        <w:rPr>
          <w:kern w:val="2"/>
          <w:sz w:val="20"/>
        </w:rPr>
      </w:pPr>
      <w:r w:rsidRPr="00B22357">
        <w:rPr>
          <w:kern w:val="2"/>
          <w:sz w:val="20"/>
        </w:rPr>
        <w:t>Подгорненского</w:t>
      </w:r>
      <w:r w:rsidR="00B22357">
        <w:rPr>
          <w:kern w:val="2"/>
          <w:sz w:val="20"/>
        </w:rPr>
        <w:t xml:space="preserve"> </w:t>
      </w:r>
      <w:r w:rsidR="00FB5950" w:rsidRPr="00B22357">
        <w:rPr>
          <w:kern w:val="2"/>
          <w:sz w:val="20"/>
        </w:rPr>
        <w:t>сельского поселения</w:t>
      </w:r>
    </w:p>
    <w:p w:rsidR="00FB5950" w:rsidRPr="00B22357" w:rsidRDefault="00FB5950" w:rsidP="002A1B93">
      <w:pPr>
        <w:suppressAutoHyphens/>
        <w:jc w:val="right"/>
        <w:rPr>
          <w:sz w:val="20"/>
        </w:rPr>
      </w:pPr>
      <w:r w:rsidRPr="00B22357">
        <w:rPr>
          <w:sz w:val="20"/>
        </w:rPr>
        <w:t xml:space="preserve">от </w:t>
      </w:r>
      <w:r w:rsidR="00B22357">
        <w:rPr>
          <w:sz w:val="20"/>
        </w:rPr>
        <w:t>1</w:t>
      </w:r>
      <w:r w:rsidR="00A74AD4" w:rsidRPr="00B22357">
        <w:rPr>
          <w:sz w:val="20"/>
        </w:rPr>
        <w:t>0</w:t>
      </w:r>
      <w:r w:rsidR="00F935F2" w:rsidRPr="00B22357">
        <w:rPr>
          <w:sz w:val="20"/>
        </w:rPr>
        <w:t>.0</w:t>
      </w:r>
      <w:r w:rsidR="00824575" w:rsidRPr="00B22357">
        <w:rPr>
          <w:sz w:val="20"/>
        </w:rPr>
        <w:t>7</w:t>
      </w:r>
      <w:r w:rsidR="00F935F2" w:rsidRPr="00B22357">
        <w:rPr>
          <w:sz w:val="20"/>
        </w:rPr>
        <w:t>.202</w:t>
      </w:r>
      <w:r w:rsidR="00A74AD4" w:rsidRPr="00B22357">
        <w:rPr>
          <w:sz w:val="20"/>
        </w:rPr>
        <w:t>4</w:t>
      </w:r>
      <w:r w:rsidRPr="00B22357">
        <w:rPr>
          <w:sz w:val="20"/>
        </w:rPr>
        <w:t xml:space="preserve"> № </w:t>
      </w:r>
      <w:r w:rsidR="00B22357">
        <w:rPr>
          <w:sz w:val="20"/>
        </w:rPr>
        <w:t>66</w:t>
      </w: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</w:pPr>
    </w:p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65E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65E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 «</w:t>
      </w:r>
      <w:r w:rsidR="002D3519" w:rsidRPr="00AF65ED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="00843FC5" w:rsidRPr="00AF65ED">
        <w:rPr>
          <w:rFonts w:ascii="Times New Roman" w:hAnsi="Times New Roman" w:cs="Times New Roman"/>
          <w:sz w:val="24"/>
          <w:szCs w:val="24"/>
        </w:rPr>
        <w:t>»</w:t>
      </w:r>
      <w:r w:rsidRPr="00AF65ED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22357" w:rsidRPr="00B2235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843FC5" w:rsidRPr="00AF65ED">
        <w:rPr>
          <w:rFonts w:ascii="Times New Roman" w:hAnsi="Times New Roman" w:cs="Times New Roman"/>
          <w:sz w:val="24"/>
          <w:szCs w:val="24"/>
        </w:rPr>
        <w:t>полугодия 20</w:t>
      </w:r>
      <w:r w:rsidR="00236603">
        <w:rPr>
          <w:rFonts w:ascii="Times New Roman" w:hAnsi="Times New Roman" w:cs="Times New Roman"/>
          <w:sz w:val="24"/>
          <w:szCs w:val="24"/>
        </w:rPr>
        <w:t>2</w:t>
      </w:r>
      <w:r w:rsidR="00A74AD4">
        <w:rPr>
          <w:rFonts w:ascii="Times New Roman" w:hAnsi="Times New Roman" w:cs="Times New Roman"/>
          <w:sz w:val="24"/>
          <w:szCs w:val="24"/>
        </w:rPr>
        <w:t>4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551"/>
        <w:gridCol w:w="1843"/>
        <w:gridCol w:w="1701"/>
        <w:gridCol w:w="1417"/>
        <w:gridCol w:w="1701"/>
        <w:gridCol w:w="1701"/>
        <w:gridCol w:w="1418"/>
        <w:gridCol w:w="1134"/>
        <w:gridCol w:w="1700"/>
      </w:tblGrid>
      <w:tr w:rsidR="00D42985" w:rsidRPr="00AF65ED" w:rsidTr="00BC16E4">
        <w:trPr>
          <w:trHeight w:val="57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941829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42985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D42985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D42985" w:rsidRPr="00AF65E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941829" w:rsidP="002A1B93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D42985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D42985"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AF65ED" w:rsidRDefault="007A42A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AF65E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AF65ED" w:rsidTr="00BC16E4">
        <w:trPr>
          <w:trHeight w:val="72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551"/>
        <w:gridCol w:w="1843"/>
        <w:gridCol w:w="1701"/>
        <w:gridCol w:w="1417"/>
        <w:gridCol w:w="1560"/>
        <w:gridCol w:w="1701"/>
        <w:gridCol w:w="1417"/>
        <w:gridCol w:w="1135"/>
        <w:gridCol w:w="1416"/>
      </w:tblGrid>
      <w:tr w:rsidR="00D42985" w:rsidRPr="00AF65ED" w:rsidTr="00BC16E4">
        <w:trPr>
          <w:tblHeader/>
          <w:tblCellSpacing w:w="5" w:type="nil"/>
        </w:trPr>
        <w:tc>
          <w:tcPr>
            <w:tcW w:w="852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AF65ED" w:rsidTr="00F50AAD">
        <w:trPr>
          <w:trHeight w:val="202"/>
          <w:tblCellSpacing w:w="5" w:type="nil"/>
        </w:trPr>
        <w:tc>
          <w:tcPr>
            <w:tcW w:w="852" w:type="dxa"/>
          </w:tcPr>
          <w:p w:rsidR="00E942A8" w:rsidRPr="00AF65ED" w:rsidRDefault="00177D40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1" w:type="dxa"/>
            <w:gridSpan w:val="9"/>
          </w:tcPr>
          <w:p w:rsidR="00E942A8" w:rsidRPr="00AF65ED" w:rsidRDefault="00E942A8" w:rsidP="002A1B9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1D9" w:rsidRPr="00AF6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E8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Подгорнен</w:t>
            </w:r>
            <w:r w:rsidR="002A3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="000F61D9" w:rsidRPr="00AF6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AF65ED" w:rsidTr="00F50AAD">
        <w:trPr>
          <w:trHeight w:val="202"/>
          <w:tblCellSpacing w:w="5" w:type="nil"/>
        </w:trPr>
        <w:tc>
          <w:tcPr>
            <w:tcW w:w="852" w:type="dxa"/>
          </w:tcPr>
          <w:p w:rsidR="00177D40" w:rsidRPr="00AF65ED" w:rsidRDefault="00177D40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41" w:type="dxa"/>
            <w:gridSpan w:val="9"/>
          </w:tcPr>
          <w:p w:rsidR="00177D40" w:rsidRPr="00AF65ED" w:rsidRDefault="00177D40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E84C3A" w:rsidRPr="00AF65ED" w:rsidTr="00BC16E4">
        <w:trPr>
          <w:trHeight w:val="263"/>
          <w:tblCellSpacing w:w="5" w:type="nil"/>
        </w:trPr>
        <w:tc>
          <w:tcPr>
            <w:tcW w:w="852" w:type="dxa"/>
          </w:tcPr>
          <w:p w:rsidR="00E84C3A" w:rsidRPr="00AF65ED" w:rsidRDefault="00E84C3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E84C3A" w:rsidRPr="00AF65ED" w:rsidRDefault="00E84C3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  <w:r w:rsidRPr="00CC2C20">
              <w:rPr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</w:tcPr>
          <w:p w:rsidR="00E84C3A" w:rsidRPr="00AF65ED" w:rsidRDefault="00E84C3A" w:rsidP="00B2235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 w:rsidR="00B22357"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И.В.</w:t>
            </w:r>
          </w:p>
        </w:tc>
        <w:tc>
          <w:tcPr>
            <w:tcW w:w="1701" w:type="dxa"/>
          </w:tcPr>
          <w:p w:rsidR="00E84C3A" w:rsidRPr="00AF65ED" w:rsidRDefault="00E84C3A" w:rsidP="002A1B93">
            <w:pPr>
              <w:suppressAutoHyphens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E84C3A" w:rsidRPr="00AF65ED" w:rsidRDefault="00E84C3A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84C3A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84C3A" w:rsidRPr="00AF65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84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84C3A" w:rsidRPr="00AF65ED" w:rsidRDefault="00E84C3A" w:rsidP="0055294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84C3A" w:rsidRPr="00AF65ED" w:rsidRDefault="00E84C3A" w:rsidP="0055294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E84C3A" w:rsidRPr="00AF65ED" w:rsidRDefault="00E84C3A" w:rsidP="0055294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84C3A" w:rsidRPr="00AF65ED" w:rsidRDefault="00E84C3A" w:rsidP="0055294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AD4" w:rsidRPr="00AF65ED" w:rsidTr="00BC16E4">
        <w:trPr>
          <w:trHeight w:val="263"/>
          <w:tblCellSpacing w:w="5" w:type="nil"/>
        </w:trPr>
        <w:tc>
          <w:tcPr>
            <w:tcW w:w="852" w:type="dxa"/>
          </w:tcPr>
          <w:p w:rsidR="00A74AD4" w:rsidRPr="00AF65ED" w:rsidRDefault="00A74AD4" w:rsidP="00BC16E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</w:tcPr>
          <w:p w:rsidR="00A74AD4" w:rsidRPr="00AF65ED" w:rsidRDefault="00A74AD4" w:rsidP="00BC16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1.2. </w:t>
            </w:r>
            <w:r w:rsidRPr="00CC2C20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843" w:type="dxa"/>
          </w:tcPr>
          <w:p w:rsidR="00A74AD4" w:rsidRPr="00AF65ED" w:rsidRDefault="00B22357" w:rsidP="0055294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вопросам Олейникова И.В.</w:t>
            </w:r>
          </w:p>
        </w:tc>
        <w:tc>
          <w:tcPr>
            <w:tcW w:w="1701" w:type="dxa"/>
          </w:tcPr>
          <w:p w:rsidR="00A74AD4" w:rsidRPr="00AF65ED" w:rsidRDefault="00A74AD4" w:rsidP="00BC16E4">
            <w:pPr>
              <w:suppressAutoHyphens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A74AD4" w:rsidRPr="00AF65ED" w:rsidRDefault="00A74AD4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74AD4" w:rsidRPr="00AF65ED" w:rsidRDefault="00A74AD4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AD4" w:rsidRPr="00AF65ED" w:rsidTr="00BC16E4">
        <w:trPr>
          <w:trHeight w:val="263"/>
          <w:tblCellSpacing w:w="5" w:type="nil"/>
        </w:trPr>
        <w:tc>
          <w:tcPr>
            <w:tcW w:w="852" w:type="dxa"/>
          </w:tcPr>
          <w:p w:rsidR="00A74AD4" w:rsidRPr="00AF65ED" w:rsidRDefault="00A74AD4" w:rsidP="00BC16E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51" w:type="dxa"/>
          </w:tcPr>
          <w:p w:rsidR="00A74AD4" w:rsidRPr="00AF65ED" w:rsidRDefault="00A74AD4" w:rsidP="00BC16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1.3. </w:t>
            </w:r>
            <w:r w:rsidRPr="00CC2C20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</w:tcPr>
          <w:p w:rsidR="00A74AD4" w:rsidRPr="00AF65ED" w:rsidRDefault="00B22357" w:rsidP="0055294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вопросам Олейникова И.В.</w:t>
            </w:r>
          </w:p>
        </w:tc>
        <w:tc>
          <w:tcPr>
            <w:tcW w:w="1701" w:type="dxa"/>
          </w:tcPr>
          <w:p w:rsidR="00A74AD4" w:rsidRPr="00AF65ED" w:rsidRDefault="00A74AD4" w:rsidP="00BC16E4">
            <w:pPr>
              <w:suppressAutoHyphens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A74AD4" w:rsidRPr="00AF65ED" w:rsidRDefault="00A74AD4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74AD4" w:rsidRPr="00AF65ED" w:rsidRDefault="00A74AD4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74AD4" w:rsidRPr="00AF65ED" w:rsidRDefault="00A74AD4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A5" w:rsidRPr="00AF65ED" w:rsidTr="00BC16E4">
        <w:trPr>
          <w:trHeight w:val="360"/>
          <w:tblCellSpacing w:w="5" w:type="nil"/>
        </w:trPr>
        <w:tc>
          <w:tcPr>
            <w:tcW w:w="852" w:type="dxa"/>
          </w:tcPr>
          <w:p w:rsidR="00C27EA5" w:rsidRPr="00AF65ED" w:rsidRDefault="00C27EA5" w:rsidP="00C27EA5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</w:tcPr>
          <w:p w:rsidR="00C27EA5" w:rsidRPr="00AF65ED" w:rsidRDefault="00C27EA5" w:rsidP="00C27EA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</w:tcPr>
          <w:p w:rsidR="00C27EA5" w:rsidRPr="00AF65ED" w:rsidRDefault="00C27EA5" w:rsidP="00C27EA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4C3A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C27EA5" w:rsidRPr="00AF65ED" w:rsidRDefault="00C27EA5" w:rsidP="00C27EA5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65ED">
              <w:rPr>
                <w:kern w:val="2"/>
                <w:sz w:val="24"/>
                <w:szCs w:val="24"/>
              </w:rPr>
              <w:lastRenderedPageBreak/>
              <w:t xml:space="preserve">Формирование высококвалифицированного </w:t>
            </w:r>
            <w:r w:rsidRPr="00AF65ED">
              <w:rPr>
                <w:kern w:val="2"/>
                <w:sz w:val="24"/>
                <w:szCs w:val="24"/>
              </w:rPr>
              <w:lastRenderedPageBreak/>
              <w:t>кадрового состава на муниципальной службе;</w:t>
            </w:r>
          </w:p>
          <w:p w:rsidR="00C27EA5" w:rsidRPr="00AF65ED" w:rsidRDefault="00C27EA5" w:rsidP="00C27EA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B2235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Подгорненском</w:t>
            </w:r>
            <w:r w:rsidRPr="00AF65E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1417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60" w:type="dxa"/>
          </w:tcPr>
          <w:p w:rsidR="00C27EA5" w:rsidRDefault="00A74AD4" w:rsidP="00BC16E4">
            <w:pPr>
              <w:jc w:val="center"/>
            </w:pPr>
            <w:r>
              <w:rPr>
                <w:sz w:val="24"/>
                <w:szCs w:val="24"/>
              </w:rPr>
              <w:t>30.06</w:t>
            </w:r>
            <w:r w:rsidRPr="00AF65E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3534A" w:rsidRPr="00AF65ED" w:rsidTr="00F50AAD">
        <w:trPr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1" w:type="dxa"/>
            <w:gridSpan w:val="9"/>
          </w:tcPr>
          <w:p w:rsidR="0023534A" w:rsidRPr="00AF65ED" w:rsidRDefault="0023534A" w:rsidP="00E84C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E8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34A" w:rsidRPr="00AF65ED" w:rsidTr="00F50AAD">
        <w:trPr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741" w:type="dxa"/>
            <w:gridSpan w:val="9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A74AD4" w:rsidRPr="00AF65ED" w:rsidTr="00BC16E4">
        <w:trPr>
          <w:tblCellSpacing w:w="5" w:type="nil"/>
        </w:trPr>
        <w:tc>
          <w:tcPr>
            <w:tcW w:w="852" w:type="dxa"/>
          </w:tcPr>
          <w:p w:rsidR="00A74AD4" w:rsidRPr="00AF65ED" w:rsidRDefault="00A74AD4" w:rsidP="00BC16E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A74AD4" w:rsidRPr="009507D5" w:rsidRDefault="00A74AD4" w:rsidP="00BC16E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5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  <w:t xml:space="preserve">2.1. </w:t>
            </w:r>
            <w:r w:rsidRPr="009507D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Администрации Подгорненского сельского поселения</w:t>
            </w:r>
          </w:p>
        </w:tc>
        <w:tc>
          <w:tcPr>
            <w:tcW w:w="1843" w:type="dxa"/>
          </w:tcPr>
          <w:p w:rsidR="00A74AD4" w:rsidRPr="00AF65ED" w:rsidRDefault="00B22357" w:rsidP="0055294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вопросам Олейникова И.В.</w:t>
            </w:r>
          </w:p>
        </w:tc>
        <w:tc>
          <w:tcPr>
            <w:tcW w:w="1701" w:type="dxa"/>
          </w:tcPr>
          <w:p w:rsidR="00A74AD4" w:rsidRPr="00706877" w:rsidRDefault="00A74AD4" w:rsidP="0055294C">
            <w:pPr>
              <w:pStyle w:val="a4"/>
              <w:spacing w:line="285" w:lineRule="atLeast"/>
            </w:pPr>
            <w:r w:rsidRPr="00706877">
              <w:t>привлечение в</w:t>
            </w:r>
            <w:r>
              <w:t>нимания и формирование у населения интереса к деятельно</w:t>
            </w:r>
            <w:r w:rsidRPr="00706877">
              <w:t>сти органов местного самоуправления</w:t>
            </w:r>
          </w:p>
          <w:p w:rsidR="00A74AD4" w:rsidRPr="00706877" w:rsidRDefault="00A74AD4" w:rsidP="0055294C">
            <w:pPr>
              <w:pStyle w:val="a4"/>
              <w:spacing w:line="285" w:lineRule="atLeast"/>
            </w:pPr>
            <w:r w:rsidRPr="00706877">
              <w:t> </w:t>
            </w:r>
          </w:p>
        </w:tc>
        <w:tc>
          <w:tcPr>
            <w:tcW w:w="1417" w:type="dxa"/>
          </w:tcPr>
          <w:p w:rsidR="00A74AD4" w:rsidRPr="00AF65ED" w:rsidRDefault="00A74AD4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74AD4" w:rsidRPr="00AF65ED" w:rsidRDefault="00A74AD4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74AD4" w:rsidRPr="00AF65ED" w:rsidRDefault="0050256C" w:rsidP="00BC16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A74AD4" w:rsidRPr="00AF65ED" w:rsidRDefault="0050256C" w:rsidP="006411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A74AD4" w:rsidRPr="00AF65ED" w:rsidRDefault="00A74AD4" w:rsidP="0050256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74AD4" w:rsidRPr="00AF65ED" w:rsidRDefault="0050256C" w:rsidP="009507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A74A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достигнут промежуточный результат</w:t>
            </w:r>
          </w:p>
        </w:tc>
      </w:tr>
      <w:tr w:rsidR="00C27EA5" w:rsidRPr="00AF65ED" w:rsidTr="00BC16E4">
        <w:trPr>
          <w:tblCellSpacing w:w="5" w:type="nil"/>
        </w:trPr>
        <w:tc>
          <w:tcPr>
            <w:tcW w:w="852" w:type="dxa"/>
          </w:tcPr>
          <w:p w:rsidR="00C27EA5" w:rsidRPr="00AF65ED" w:rsidRDefault="00C27EA5" w:rsidP="00C27EA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7EA5" w:rsidRPr="00AF65ED" w:rsidRDefault="00C27EA5" w:rsidP="00C27EA5">
            <w:pPr>
              <w:pStyle w:val="ConsPlusCell"/>
              <w:suppressAutoHyphens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</w:tcPr>
          <w:p w:rsidR="00C27EA5" w:rsidRPr="00AF65ED" w:rsidRDefault="00C27EA5" w:rsidP="00C27EA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4C3A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27EA5" w:rsidRPr="0032452A" w:rsidRDefault="00C27EA5" w:rsidP="00C27EA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</w:t>
            </w:r>
            <w:r w:rsidRPr="0032452A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52A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общероссийской гражданской идентичности у жителей </w:t>
            </w:r>
            <w:r w:rsidR="00E84C3A">
              <w:rPr>
                <w:rFonts w:ascii="Times New Roman" w:hAnsi="Times New Roman" w:cs="Times New Roman"/>
                <w:sz w:val="24"/>
                <w:szCs w:val="24"/>
              </w:rPr>
              <w:t>Подгорненско</w:t>
            </w:r>
            <w:r w:rsidR="00E8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r w:rsidRPr="003245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27EA5" w:rsidRPr="00AF65ED" w:rsidRDefault="00C27EA5" w:rsidP="00C27EA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60" w:type="dxa"/>
          </w:tcPr>
          <w:p w:rsidR="00C27EA5" w:rsidRDefault="00A74AD4" w:rsidP="00C27EA5">
            <w:pPr>
              <w:jc w:val="center"/>
            </w:pPr>
            <w:r>
              <w:rPr>
                <w:sz w:val="24"/>
                <w:szCs w:val="24"/>
              </w:rPr>
              <w:t>30.06</w:t>
            </w:r>
            <w:r w:rsidRPr="00AF65E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C27EA5" w:rsidRPr="00AF65ED" w:rsidRDefault="00C27EA5" w:rsidP="00C27E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2016" w:rsidRPr="00AF65ED" w:rsidTr="00BC16E4">
        <w:trPr>
          <w:tblCellSpacing w:w="5" w:type="nil"/>
        </w:trPr>
        <w:tc>
          <w:tcPr>
            <w:tcW w:w="852" w:type="dxa"/>
            <w:vMerge w:val="restart"/>
          </w:tcPr>
          <w:p w:rsidR="00272016" w:rsidRPr="00AF65ED" w:rsidRDefault="00272016" w:rsidP="0079397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72016" w:rsidRPr="00AF65ED" w:rsidRDefault="00272016" w:rsidP="00793975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6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тыс. рублей достигнут промежуточный результат</w:t>
            </w:r>
          </w:p>
        </w:tc>
      </w:tr>
      <w:tr w:rsidR="00272016" w:rsidRPr="00AF65ED" w:rsidTr="00BC16E4">
        <w:trPr>
          <w:tblCellSpacing w:w="5" w:type="nil"/>
        </w:trPr>
        <w:tc>
          <w:tcPr>
            <w:tcW w:w="852" w:type="dxa"/>
            <w:vMerge/>
          </w:tcPr>
          <w:p w:rsidR="00272016" w:rsidRPr="00AF65ED" w:rsidRDefault="00272016" w:rsidP="0079397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72016" w:rsidRPr="00AF65ED" w:rsidRDefault="00272016" w:rsidP="00793975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72016" w:rsidRPr="00AF65ED" w:rsidRDefault="00272016" w:rsidP="0079397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Подгорненского сельского поселения</w:t>
            </w:r>
          </w:p>
        </w:tc>
        <w:tc>
          <w:tcPr>
            <w:tcW w:w="1701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72016" w:rsidRPr="00AF65ED" w:rsidRDefault="00272016" w:rsidP="0079397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6" w:type="dxa"/>
          </w:tcPr>
          <w:p w:rsidR="00272016" w:rsidRPr="00AF65ED" w:rsidRDefault="00272016" w:rsidP="0060437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тыс. рублей достигнут промежуточный результат</w:t>
            </w:r>
          </w:p>
        </w:tc>
      </w:tr>
    </w:tbl>
    <w:p w:rsidR="00D42985" w:rsidRPr="00AF65ED" w:rsidRDefault="00D42985" w:rsidP="002A1B93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AF65ED" w:rsidRDefault="007A42AF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AF65ED">
          <w:rPr>
            <w:sz w:val="24"/>
            <w:szCs w:val="24"/>
          </w:rPr>
          <w:t>&lt;1&gt;</w:t>
        </w:r>
      </w:hyperlink>
      <w:r w:rsidR="000E2E78" w:rsidRPr="00AF65E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AF65ED" w:rsidRDefault="000E2E78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. </w:t>
      </w:r>
      <w:hyperlink w:anchor="Par1127" w:history="1">
        <w:r w:rsidRPr="00AF65ED">
          <w:rPr>
            <w:sz w:val="24"/>
            <w:szCs w:val="24"/>
          </w:rPr>
          <w:t>&lt;2&gt;</w:t>
        </w:r>
      </w:hyperlink>
      <w:r w:rsidRPr="00AF65E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AF65ED" w:rsidRDefault="007A42AF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AF65ED">
          <w:rPr>
            <w:sz w:val="24"/>
            <w:szCs w:val="24"/>
          </w:rPr>
          <w:t>&lt;3&gt;</w:t>
        </w:r>
      </w:hyperlink>
      <w:r w:rsidR="000E2E78" w:rsidRPr="00AF65E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AF65ED" w:rsidRDefault="007A42AF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AF65ED">
          <w:rPr>
            <w:sz w:val="24"/>
            <w:szCs w:val="24"/>
          </w:rPr>
          <w:t>&lt;4&gt;</w:t>
        </w:r>
      </w:hyperlink>
      <w:r w:rsidR="000E2E78" w:rsidRPr="00AF65E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AF65ED">
        <w:rPr>
          <w:sz w:val="24"/>
          <w:szCs w:val="24"/>
        </w:rPr>
        <w:br/>
        <w:t>мероприятие 1.1 – ОМ 1.1.</w:t>
      </w: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  <w:sectPr w:rsidR="00D42985" w:rsidRPr="00AF65ED" w:rsidSect="005B75EB">
          <w:type w:val="nextColumn"/>
          <w:pgSz w:w="16838" w:h="11905" w:orient="landscape"/>
          <w:pgMar w:top="284" w:right="822" w:bottom="28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</w:pPr>
    </w:p>
    <w:p w:rsidR="00144110" w:rsidRPr="00AF65ED" w:rsidRDefault="00144110" w:rsidP="002A1B9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F65ED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AF65ED">
        <w:rPr>
          <w:b/>
          <w:sz w:val="24"/>
          <w:szCs w:val="24"/>
        </w:rPr>
        <w:t xml:space="preserve"> реализации муниципальной программы «</w:t>
      </w:r>
      <w:r w:rsidR="00BC079D" w:rsidRPr="00AF65ED">
        <w:rPr>
          <w:b/>
          <w:color w:val="000000"/>
          <w:spacing w:val="-2"/>
          <w:sz w:val="24"/>
          <w:szCs w:val="24"/>
        </w:rPr>
        <w:t>Муниципальная политика</w:t>
      </w:r>
      <w:r w:rsidR="00E06501" w:rsidRPr="00AF65ED">
        <w:rPr>
          <w:b/>
          <w:sz w:val="24"/>
          <w:szCs w:val="24"/>
        </w:rPr>
        <w:t>»</w:t>
      </w:r>
      <w:r w:rsidR="00751F75" w:rsidRPr="00AF65ED">
        <w:rPr>
          <w:b/>
          <w:sz w:val="24"/>
          <w:szCs w:val="24"/>
        </w:rPr>
        <w:t xml:space="preserve"> </w:t>
      </w:r>
      <w:r w:rsidRPr="00AF65ED">
        <w:rPr>
          <w:b/>
          <w:sz w:val="24"/>
          <w:szCs w:val="24"/>
        </w:rPr>
        <w:t xml:space="preserve">по итогам </w:t>
      </w:r>
      <w:r w:rsidR="00B22357" w:rsidRPr="00B22357">
        <w:rPr>
          <w:b/>
          <w:sz w:val="24"/>
          <w:szCs w:val="24"/>
        </w:rPr>
        <w:t>первого</w:t>
      </w:r>
      <w:r w:rsidRPr="00AF65ED">
        <w:rPr>
          <w:b/>
          <w:sz w:val="24"/>
          <w:szCs w:val="24"/>
        </w:rPr>
        <w:t xml:space="preserve"> полугодия 20</w:t>
      </w:r>
      <w:r w:rsidR="006B79CB">
        <w:rPr>
          <w:b/>
          <w:sz w:val="24"/>
          <w:szCs w:val="24"/>
        </w:rPr>
        <w:t>2</w:t>
      </w:r>
      <w:r w:rsidR="00402516">
        <w:rPr>
          <w:b/>
          <w:sz w:val="24"/>
          <w:szCs w:val="24"/>
        </w:rPr>
        <w:t>4</w:t>
      </w:r>
      <w:r w:rsidRPr="00AF65ED">
        <w:rPr>
          <w:b/>
          <w:sz w:val="24"/>
          <w:szCs w:val="24"/>
        </w:rPr>
        <w:t xml:space="preserve"> года</w:t>
      </w:r>
    </w:p>
    <w:p w:rsidR="003C75F2" w:rsidRPr="00AF65ED" w:rsidRDefault="003C75F2" w:rsidP="002A1B9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AF65ED" w:rsidRDefault="003C75F2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Муниципальная программа </w:t>
      </w:r>
      <w:r w:rsidR="00E84C3A">
        <w:rPr>
          <w:sz w:val="24"/>
          <w:szCs w:val="24"/>
        </w:rPr>
        <w:t>Подгорненского</w:t>
      </w:r>
      <w:r w:rsidRPr="00AF65ED">
        <w:rPr>
          <w:sz w:val="24"/>
          <w:szCs w:val="24"/>
        </w:rPr>
        <w:t xml:space="preserve"> сельского поселения «</w:t>
      </w:r>
      <w:r w:rsidR="00BC079D" w:rsidRPr="00AF65ED">
        <w:rPr>
          <w:color w:val="000000"/>
          <w:spacing w:val="-2"/>
          <w:sz w:val="24"/>
          <w:szCs w:val="24"/>
        </w:rPr>
        <w:t>Муниципальная политика</w:t>
      </w:r>
      <w:r w:rsidRPr="00AF65ED">
        <w:rPr>
          <w:bCs/>
          <w:sz w:val="24"/>
          <w:szCs w:val="24"/>
        </w:rPr>
        <w:t xml:space="preserve">» </w:t>
      </w:r>
      <w:r w:rsidRPr="00AF65ED">
        <w:rPr>
          <w:sz w:val="24"/>
          <w:szCs w:val="24"/>
        </w:rPr>
        <w:t xml:space="preserve">утверждена постановлением Администрации </w:t>
      </w:r>
      <w:r w:rsidR="00E84C3A">
        <w:rPr>
          <w:sz w:val="24"/>
          <w:szCs w:val="24"/>
        </w:rPr>
        <w:t>Подгорненского</w:t>
      </w:r>
      <w:r w:rsidR="009507D5">
        <w:rPr>
          <w:sz w:val="24"/>
          <w:szCs w:val="24"/>
        </w:rPr>
        <w:t xml:space="preserve"> сельского поселения от 24</w:t>
      </w:r>
      <w:r w:rsidRPr="00AF65ED">
        <w:rPr>
          <w:sz w:val="24"/>
          <w:szCs w:val="24"/>
        </w:rPr>
        <w:t xml:space="preserve">.10.2018 № </w:t>
      </w:r>
      <w:r w:rsidR="00A0639C">
        <w:rPr>
          <w:sz w:val="24"/>
          <w:szCs w:val="24"/>
        </w:rPr>
        <w:t>9</w:t>
      </w:r>
      <w:r w:rsidR="009507D5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(далее – муниципальная программа).</w:t>
      </w:r>
    </w:p>
    <w:p w:rsidR="002F099D" w:rsidRDefault="003C75F2" w:rsidP="002F099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На реализацию муниципальной программы в 20</w:t>
      </w:r>
      <w:r w:rsidR="00354485">
        <w:rPr>
          <w:sz w:val="24"/>
          <w:szCs w:val="24"/>
        </w:rPr>
        <w:t>2</w:t>
      </w:r>
      <w:r w:rsidR="00402516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году предусмотрено </w:t>
      </w:r>
      <w:r w:rsidR="00402516">
        <w:rPr>
          <w:sz w:val="24"/>
          <w:szCs w:val="24"/>
        </w:rPr>
        <w:t>18,0</w:t>
      </w:r>
      <w:r w:rsidRPr="00AF65ED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</w:t>
      </w:r>
      <w:r w:rsidR="00C4649A" w:rsidRPr="00AF65ED">
        <w:rPr>
          <w:sz w:val="24"/>
          <w:szCs w:val="24"/>
        </w:rPr>
        <w:t>соответствует объему</w:t>
      </w:r>
      <w:r w:rsidRPr="00AF65ED">
        <w:rPr>
          <w:sz w:val="24"/>
          <w:szCs w:val="24"/>
        </w:rPr>
        <w:t xml:space="preserve"> ассигнований, предусмотренных муниципальной программой. По состоянию на 01.07.20</w:t>
      </w:r>
      <w:r w:rsidR="00533B3F">
        <w:rPr>
          <w:sz w:val="24"/>
          <w:szCs w:val="24"/>
        </w:rPr>
        <w:t>2</w:t>
      </w:r>
      <w:r w:rsidR="00402516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фактическое освоение средств составило </w:t>
      </w:r>
      <w:r w:rsidR="00402516">
        <w:rPr>
          <w:sz w:val="24"/>
          <w:szCs w:val="24"/>
        </w:rPr>
        <w:t>7,5</w:t>
      </w:r>
      <w:r w:rsidRPr="00AF65ED">
        <w:rPr>
          <w:sz w:val="24"/>
          <w:szCs w:val="24"/>
        </w:rPr>
        <w:t xml:space="preserve"> тыс. рублей, или </w:t>
      </w:r>
      <w:r w:rsidR="009507D5">
        <w:rPr>
          <w:sz w:val="24"/>
          <w:szCs w:val="24"/>
        </w:rPr>
        <w:t>41,7</w:t>
      </w:r>
      <w:r w:rsidR="00293FF2">
        <w:rPr>
          <w:sz w:val="24"/>
          <w:szCs w:val="24"/>
        </w:rPr>
        <w:t xml:space="preserve"> </w:t>
      </w:r>
      <w:r w:rsidRPr="00AF65ED">
        <w:rPr>
          <w:sz w:val="24"/>
          <w:szCs w:val="24"/>
        </w:rPr>
        <w:t>%</w:t>
      </w:r>
      <w:r w:rsidR="00FE3EDE" w:rsidRPr="00AF65ED">
        <w:rPr>
          <w:sz w:val="24"/>
          <w:szCs w:val="24"/>
        </w:rPr>
        <w:t xml:space="preserve"> к годовым назначениям</w:t>
      </w:r>
      <w:r w:rsidRPr="00AF65ED">
        <w:rPr>
          <w:sz w:val="24"/>
          <w:szCs w:val="24"/>
        </w:rPr>
        <w:t>.</w:t>
      </w:r>
      <w:r w:rsidR="002F099D">
        <w:rPr>
          <w:sz w:val="24"/>
          <w:szCs w:val="24"/>
        </w:rPr>
        <w:t xml:space="preserve"> </w:t>
      </w:r>
    </w:p>
    <w:p w:rsidR="00002554" w:rsidRPr="00AF65ED" w:rsidRDefault="00002554" w:rsidP="002A1B93">
      <w:pPr>
        <w:suppressAutoHyphens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В соответствии с постановлением Администрации </w:t>
      </w:r>
      <w:r w:rsidR="00E84C3A">
        <w:rPr>
          <w:sz w:val="24"/>
          <w:szCs w:val="24"/>
        </w:rPr>
        <w:t>Подгорненского</w:t>
      </w:r>
      <w:r w:rsidR="00293FF2">
        <w:rPr>
          <w:sz w:val="24"/>
          <w:szCs w:val="24"/>
        </w:rPr>
        <w:t xml:space="preserve"> сельского поселения от 0</w:t>
      </w:r>
      <w:r w:rsidR="009507D5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.04.2018 № </w:t>
      </w:r>
      <w:r w:rsidR="009507D5">
        <w:rPr>
          <w:sz w:val="24"/>
          <w:szCs w:val="24"/>
        </w:rPr>
        <w:t>14</w:t>
      </w:r>
      <w:r w:rsidRPr="00AF65ED">
        <w:rPr>
          <w:sz w:val="24"/>
          <w:szCs w:val="24"/>
        </w:rPr>
        <w:t xml:space="preserve"> «Об утверждении </w:t>
      </w:r>
      <w:r w:rsidR="00C4649A" w:rsidRPr="00AF65ED">
        <w:rPr>
          <w:sz w:val="24"/>
          <w:szCs w:val="24"/>
        </w:rPr>
        <w:t>Порядка разработки</w:t>
      </w:r>
      <w:r w:rsidRPr="00AF65ED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E84C3A">
        <w:rPr>
          <w:sz w:val="24"/>
          <w:szCs w:val="24"/>
        </w:rPr>
        <w:t>Подгорненского</w:t>
      </w:r>
      <w:r w:rsidRPr="00AF65ED">
        <w:rPr>
          <w:sz w:val="24"/>
          <w:szCs w:val="24"/>
        </w:rPr>
        <w:t xml:space="preserve"> сельского поселения»</w:t>
      </w:r>
      <w:r w:rsidR="009507D5">
        <w:rPr>
          <w:sz w:val="24"/>
          <w:szCs w:val="24"/>
        </w:rPr>
        <w:t>, распоряж</w:t>
      </w:r>
      <w:r w:rsidRPr="00AF65ED">
        <w:rPr>
          <w:sz w:val="24"/>
          <w:szCs w:val="24"/>
        </w:rPr>
        <w:t xml:space="preserve">ением от </w:t>
      </w:r>
      <w:r w:rsidR="00641161">
        <w:rPr>
          <w:sz w:val="24"/>
          <w:szCs w:val="24"/>
        </w:rPr>
        <w:t>10</w:t>
      </w:r>
      <w:r w:rsidR="004055F2">
        <w:rPr>
          <w:sz w:val="24"/>
          <w:szCs w:val="24"/>
        </w:rPr>
        <w:t>.0</w:t>
      </w:r>
      <w:r w:rsidR="009507D5">
        <w:rPr>
          <w:sz w:val="24"/>
          <w:szCs w:val="24"/>
        </w:rPr>
        <w:t>1</w:t>
      </w:r>
      <w:r w:rsidR="004055F2">
        <w:rPr>
          <w:sz w:val="24"/>
          <w:szCs w:val="24"/>
        </w:rPr>
        <w:t>.202</w:t>
      </w:r>
      <w:r w:rsidR="00402516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№ </w:t>
      </w:r>
      <w:r w:rsidR="00641161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«</w:t>
      </w:r>
      <w:r w:rsidR="009E351C" w:rsidRPr="009E351C">
        <w:rPr>
          <w:sz w:val="24"/>
          <w:szCs w:val="24"/>
        </w:rPr>
        <w:t xml:space="preserve">Об утверждении плана реализации муниципальной программы </w:t>
      </w:r>
      <w:r w:rsidR="00E84C3A">
        <w:rPr>
          <w:sz w:val="24"/>
          <w:szCs w:val="24"/>
        </w:rPr>
        <w:t>Подгорненского</w:t>
      </w:r>
      <w:r w:rsidR="009E351C" w:rsidRPr="009E351C">
        <w:rPr>
          <w:sz w:val="24"/>
          <w:szCs w:val="24"/>
        </w:rPr>
        <w:t xml:space="preserve"> сельского поселения </w:t>
      </w:r>
      <w:r w:rsidR="009E351C" w:rsidRPr="009E351C">
        <w:rPr>
          <w:bCs/>
          <w:sz w:val="24"/>
          <w:szCs w:val="24"/>
        </w:rPr>
        <w:t>«</w:t>
      </w:r>
      <w:r w:rsidR="009E351C" w:rsidRPr="009E351C">
        <w:rPr>
          <w:color w:val="000000"/>
          <w:sz w:val="24"/>
          <w:szCs w:val="24"/>
        </w:rPr>
        <w:t>Муниципальная политика</w:t>
      </w:r>
      <w:r w:rsidR="009E351C" w:rsidRPr="009E351C">
        <w:rPr>
          <w:bCs/>
          <w:sz w:val="24"/>
          <w:szCs w:val="24"/>
        </w:rPr>
        <w:t>»</w:t>
      </w:r>
      <w:r w:rsidR="009E351C" w:rsidRPr="009E351C">
        <w:rPr>
          <w:kern w:val="2"/>
          <w:sz w:val="24"/>
          <w:szCs w:val="24"/>
        </w:rPr>
        <w:t xml:space="preserve"> </w:t>
      </w:r>
      <w:r w:rsidR="009E351C" w:rsidRPr="009E351C">
        <w:rPr>
          <w:sz w:val="24"/>
          <w:szCs w:val="24"/>
        </w:rPr>
        <w:t>на 202</w:t>
      </w:r>
      <w:r w:rsidR="00537D65">
        <w:rPr>
          <w:sz w:val="24"/>
          <w:szCs w:val="24"/>
        </w:rPr>
        <w:t>4</w:t>
      </w:r>
      <w:r w:rsidR="009E351C" w:rsidRPr="009E351C">
        <w:rPr>
          <w:sz w:val="24"/>
          <w:szCs w:val="24"/>
        </w:rPr>
        <w:t xml:space="preserve"> год</w:t>
      </w:r>
      <w:r w:rsidRPr="00AF65ED">
        <w:rPr>
          <w:b/>
          <w:sz w:val="24"/>
          <w:szCs w:val="24"/>
        </w:rPr>
        <w:t>»</w:t>
      </w:r>
      <w:r w:rsidRPr="00AF65ED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AF65ED" w:rsidRDefault="0071443A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Муниципальная программа включает в себя следующ</w:t>
      </w:r>
      <w:r w:rsidR="00002554" w:rsidRPr="00AF65ED">
        <w:rPr>
          <w:sz w:val="24"/>
          <w:szCs w:val="24"/>
        </w:rPr>
        <w:t>ие</w:t>
      </w:r>
      <w:r w:rsidRPr="00AF65ED">
        <w:rPr>
          <w:sz w:val="24"/>
          <w:szCs w:val="24"/>
        </w:rPr>
        <w:t xml:space="preserve"> подпрограмм</w:t>
      </w:r>
      <w:r w:rsidR="00002554" w:rsidRPr="00AF65ED">
        <w:rPr>
          <w:sz w:val="24"/>
          <w:szCs w:val="24"/>
        </w:rPr>
        <w:t>ы</w:t>
      </w:r>
      <w:r w:rsidRPr="00AF65ED">
        <w:rPr>
          <w:sz w:val="24"/>
          <w:szCs w:val="24"/>
        </w:rPr>
        <w:t>:</w:t>
      </w:r>
    </w:p>
    <w:p w:rsidR="0071443A" w:rsidRPr="00AF65ED" w:rsidRDefault="00002554" w:rsidP="002A1B93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AF65ED">
        <w:rPr>
          <w:sz w:val="24"/>
          <w:szCs w:val="24"/>
        </w:rPr>
        <w:t>П</w:t>
      </w:r>
      <w:r w:rsidR="0071443A" w:rsidRPr="00AF65ED">
        <w:rPr>
          <w:sz w:val="24"/>
          <w:szCs w:val="24"/>
        </w:rPr>
        <w:t>одпрограмма</w:t>
      </w:r>
      <w:r w:rsidRPr="00AF65ED">
        <w:rPr>
          <w:sz w:val="24"/>
          <w:szCs w:val="24"/>
        </w:rPr>
        <w:t xml:space="preserve"> 1</w:t>
      </w:r>
      <w:r w:rsidR="0071443A" w:rsidRPr="00AF65ED">
        <w:rPr>
          <w:sz w:val="24"/>
          <w:szCs w:val="24"/>
        </w:rPr>
        <w:t xml:space="preserve"> </w:t>
      </w:r>
      <w:r w:rsidR="0071443A" w:rsidRPr="00AF65ED">
        <w:rPr>
          <w:color w:val="000000"/>
          <w:sz w:val="24"/>
          <w:szCs w:val="24"/>
        </w:rPr>
        <w:t>«</w:t>
      </w:r>
      <w:r w:rsidR="00E67891" w:rsidRPr="00AF65ED">
        <w:rPr>
          <w:color w:val="000000"/>
          <w:sz w:val="24"/>
          <w:szCs w:val="24"/>
        </w:rPr>
        <w:t xml:space="preserve">Развитие муниципального управления и муниципальной службы в </w:t>
      </w:r>
      <w:r w:rsidR="002A3524">
        <w:rPr>
          <w:color w:val="000000"/>
          <w:sz w:val="24"/>
          <w:szCs w:val="24"/>
        </w:rPr>
        <w:t>Киевском</w:t>
      </w:r>
      <w:r w:rsidR="00E67891" w:rsidRPr="00AF65ED">
        <w:rPr>
          <w:color w:val="000000"/>
          <w:sz w:val="24"/>
          <w:szCs w:val="24"/>
        </w:rPr>
        <w:t xml:space="preserve"> сельском поселении, профессиональное развитие лиц, занятых в системе местного самоуправления</w:t>
      </w:r>
      <w:r w:rsidR="0071443A" w:rsidRPr="00AF65ED">
        <w:rPr>
          <w:color w:val="000000"/>
          <w:sz w:val="24"/>
          <w:szCs w:val="24"/>
        </w:rPr>
        <w:t>»</w:t>
      </w:r>
      <w:r w:rsidRPr="00AF65ED">
        <w:rPr>
          <w:color w:val="000000"/>
          <w:sz w:val="24"/>
          <w:szCs w:val="24"/>
        </w:rPr>
        <w:t xml:space="preserve"> (далее – Подпрограмма 1)</w:t>
      </w:r>
      <w:r w:rsidR="00AA26AF" w:rsidRPr="00AF65ED">
        <w:rPr>
          <w:color w:val="000000"/>
          <w:sz w:val="24"/>
          <w:szCs w:val="24"/>
        </w:rPr>
        <w:t>;</w:t>
      </w:r>
    </w:p>
    <w:p w:rsidR="00002554" w:rsidRPr="00AF65ED" w:rsidRDefault="00002554" w:rsidP="002A1B93">
      <w:pPr>
        <w:suppressAutoHyphens/>
        <w:ind w:firstLine="708"/>
        <w:jc w:val="both"/>
        <w:rPr>
          <w:sz w:val="24"/>
          <w:szCs w:val="24"/>
        </w:rPr>
      </w:pPr>
      <w:r w:rsidRPr="00AF65ED">
        <w:rPr>
          <w:color w:val="000000"/>
          <w:sz w:val="24"/>
          <w:szCs w:val="24"/>
        </w:rPr>
        <w:t>Подпрограмма 2 «</w:t>
      </w:r>
      <w:r w:rsidR="009507D5">
        <w:rPr>
          <w:color w:val="000000"/>
          <w:sz w:val="24"/>
          <w:szCs w:val="24"/>
        </w:rPr>
        <w:t>Информационное общество</w:t>
      </w:r>
      <w:r w:rsidRPr="00AF65ED">
        <w:rPr>
          <w:sz w:val="24"/>
          <w:szCs w:val="24"/>
        </w:rPr>
        <w:t>»</w:t>
      </w:r>
      <w:r w:rsidR="00AA26AF" w:rsidRPr="00AF65ED">
        <w:rPr>
          <w:sz w:val="24"/>
          <w:szCs w:val="24"/>
        </w:rPr>
        <w:t xml:space="preserve"> (далее – Подпрограмма 2);</w:t>
      </w:r>
    </w:p>
    <w:p w:rsidR="00860CCA" w:rsidRDefault="00860CCA" w:rsidP="00860CC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bCs/>
          <w:sz w:val="24"/>
          <w:szCs w:val="24"/>
        </w:rPr>
        <w:t>На реализацию мероприяти</w:t>
      </w:r>
      <w:r>
        <w:rPr>
          <w:bCs/>
          <w:sz w:val="24"/>
          <w:szCs w:val="24"/>
        </w:rPr>
        <w:t>й</w:t>
      </w:r>
      <w:r w:rsidRPr="00AF65ED">
        <w:rPr>
          <w:bCs/>
          <w:sz w:val="24"/>
          <w:szCs w:val="24"/>
        </w:rPr>
        <w:t xml:space="preserve"> Подпрограммы </w:t>
      </w:r>
      <w:r>
        <w:rPr>
          <w:bCs/>
          <w:sz w:val="24"/>
          <w:szCs w:val="24"/>
        </w:rPr>
        <w:t>1</w:t>
      </w:r>
      <w:r>
        <w:rPr>
          <w:sz w:val="24"/>
          <w:szCs w:val="24"/>
        </w:rPr>
        <w:t xml:space="preserve"> на 202</w:t>
      </w:r>
      <w:r w:rsidR="00537D65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в </w:t>
      </w:r>
      <w:r w:rsidRPr="00AF65ED">
        <w:rPr>
          <w:sz w:val="24"/>
          <w:szCs w:val="24"/>
        </w:rPr>
        <w:t>местн</w:t>
      </w:r>
      <w:r w:rsidR="00641161">
        <w:rPr>
          <w:sz w:val="24"/>
          <w:szCs w:val="24"/>
        </w:rPr>
        <w:t>ом бюджете</w:t>
      </w:r>
      <w:r w:rsidRPr="00AF6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 не </w:t>
      </w:r>
      <w:r w:rsidRPr="00AF65ED">
        <w:rPr>
          <w:sz w:val="24"/>
          <w:szCs w:val="24"/>
        </w:rPr>
        <w:t>предусмотрен</w:t>
      </w:r>
      <w:r>
        <w:rPr>
          <w:sz w:val="24"/>
          <w:szCs w:val="24"/>
        </w:rPr>
        <w:t>ы.</w:t>
      </w:r>
    </w:p>
    <w:p w:rsidR="009507D5" w:rsidRDefault="009507D5" w:rsidP="009507D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bCs/>
          <w:sz w:val="24"/>
          <w:szCs w:val="24"/>
        </w:rPr>
        <w:t xml:space="preserve">На реализацию мероприятий Подпрограммы </w:t>
      </w:r>
      <w:r w:rsidR="00860CCA">
        <w:rPr>
          <w:bCs/>
          <w:sz w:val="24"/>
          <w:szCs w:val="24"/>
        </w:rPr>
        <w:t>2</w:t>
      </w:r>
      <w:r w:rsidRPr="00AF65ED">
        <w:rPr>
          <w:sz w:val="24"/>
          <w:szCs w:val="24"/>
        </w:rPr>
        <w:t xml:space="preserve"> на 20</w:t>
      </w:r>
      <w:r w:rsidR="00537D65">
        <w:rPr>
          <w:sz w:val="24"/>
          <w:szCs w:val="24"/>
        </w:rPr>
        <w:t>24</w:t>
      </w:r>
      <w:r w:rsidRPr="00AF65ED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предусмотрено </w:t>
      </w:r>
      <w:r w:rsidR="00537D65">
        <w:rPr>
          <w:sz w:val="24"/>
          <w:szCs w:val="24"/>
        </w:rPr>
        <w:t>18,0</w:t>
      </w:r>
      <w:r w:rsidRPr="002437D6">
        <w:rPr>
          <w:sz w:val="24"/>
          <w:szCs w:val="24"/>
        </w:rPr>
        <w:t xml:space="preserve"> тыс. рублей. По состоянию на 01.07.202</w:t>
      </w:r>
      <w:r w:rsidR="00537D65">
        <w:rPr>
          <w:sz w:val="24"/>
          <w:szCs w:val="24"/>
        </w:rPr>
        <w:t>4</w:t>
      </w:r>
      <w:r w:rsidRPr="002437D6">
        <w:rPr>
          <w:sz w:val="24"/>
          <w:szCs w:val="24"/>
        </w:rPr>
        <w:t xml:space="preserve"> фактическое освоение средств составило </w:t>
      </w:r>
      <w:r w:rsidR="00537D65">
        <w:rPr>
          <w:sz w:val="24"/>
          <w:szCs w:val="24"/>
        </w:rPr>
        <w:t>7,5</w:t>
      </w:r>
      <w:r w:rsidRPr="002437D6">
        <w:rPr>
          <w:sz w:val="24"/>
          <w:szCs w:val="24"/>
        </w:rPr>
        <w:t xml:space="preserve"> тыс. рублей или </w:t>
      </w:r>
      <w:r w:rsidR="00860CCA">
        <w:rPr>
          <w:sz w:val="24"/>
          <w:szCs w:val="24"/>
        </w:rPr>
        <w:t>41,7</w:t>
      </w:r>
      <w:r>
        <w:rPr>
          <w:sz w:val="24"/>
          <w:szCs w:val="24"/>
        </w:rPr>
        <w:t xml:space="preserve"> </w:t>
      </w:r>
      <w:r w:rsidRPr="002437D6">
        <w:rPr>
          <w:sz w:val="24"/>
          <w:szCs w:val="24"/>
        </w:rPr>
        <w:t>%.</w:t>
      </w:r>
    </w:p>
    <w:p w:rsidR="00390B18" w:rsidRPr="00AF65ED" w:rsidRDefault="00593FC7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В ходе анализа исполнения плана реализации муниципальной программы</w:t>
      </w:r>
      <w:r w:rsidR="000B35BF" w:rsidRPr="00AF65ED">
        <w:rPr>
          <w:sz w:val="24"/>
          <w:szCs w:val="24"/>
        </w:rPr>
        <w:t xml:space="preserve"> </w:t>
      </w:r>
      <w:r w:rsidR="00E84C3A">
        <w:rPr>
          <w:sz w:val="24"/>
          <w:szCs w:val="24"/>
        </w:rPr>
        <w:t>Подгорненского</w:t>
      </w:r>
      <w:r w:rsidRPr="00AF65ED">
        <w:rPr>
          <w:sz w:val="24"/>
          <w:szCs w:val="24"/>
        </w:rPr>
        <w:t xml:space="preserve"> сельского поселения «</w:t>
      </w:r>
      <w:r w:rsidR="002C67BE" w:rsidRPr="00AF65ED">
        <w:rPr>
          <w:color w:val="000000"/>
          <w:spacing w:val="-2"/>
          <w:sz w:val="24"/>
          <w:szCs w:val="24"/>
        </w:rPr>
        <w:t>Муниципальная политика</w:t>
      </w:r>
      <w:r w:rsidRPr="00AF65ED">
        <w:rPr>
          <w:sz w:val="24"/>
          <w:szCs w:val="24"/>
        </w:rPr>
        <w:t>» на 20</w:t>
      </w:r>
      <w:r w:rsidR="009E351C">
        <w:rPr>
          <w:sz w:val="24"/>
          <w:szCs w:val="24"/>
        </w:rPr>
        <w:t>2</w:t>
      </w:r>
      <w:r w:rsidR="008B64FF">
        <w:rPr>
          <w:sz w:val="24"/>
          <w:szCs w:val="24"/>
        </w:rPr>
        <w:t>4</w:t>
      </w:r>
      <w:r w:rsidR="00B22357">
        <w:rPr>
          <w:sz w:val="24"/>
          <w:szCs w:val="24"/>
        </w:rPr>
        <w:t xml:space="preserve"> год по итогам первого</w:t>
      </w:r>
      <w:bookmarkStart w:id="1" w:name="_GoBack"/>
      <w:bookmarkEnd w:id="1"/>
      <w:r w:rsidRPr="00AF65ED">
        <w:rPr>
          <w:sz w:val="24"/>
          <w:szCs w:val="24"/>
        </w:rPr>
        <w:t xml:space="preserve"> полугодия 20</w:t>
      </w:r>
      <w:r w:rsidR="009E351C">
        <w:rPr>
          <w:sz w:val="24"/>
          <w:szCs w:val="24"/>
        </w:rPr>
        <w:t>2</w:t>
      </w:r>
      <w:r w:rsidR="008B64FF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AF65ED" w:rsidRDefault="0071443A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AF65ED" w:rsidRDefault="003C75F2" w:rsidP="002A1B9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AF65ED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AF" w:rsidRDefault="007A42AF">
      <w:r>
        <w:separator/>
      </w:r>
    </w:p>
  </w:endnote>
  <w:endnote w:type="continuationSeparator" w:id="0">
    <w:p w:rsidR="007A42AF" w:rsidRDefault="007A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AF" w:rsidRDefault="007A42AF">
      <w:r>
        <w:separator/>
      </w:r>
    </w:p>
  </w:footnote>
  <w:footnote w:type="continuationSeparator" w:id="0">
    <w:p w:rsidR="007A42AF" w:rsidRDefault="007A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2554"/>
    <w:rsid w:val="00004495"/>
    <w:rsid w:val="000137E5"/>
    <w:rsid w:val="00014E7D"/>
    <w:rsid w:val="00020E22"/>
    <w:rsid w:val="00023DB8"/>
    <w:rsid w:val="00031232"/>
    <w:rsid w:val="000313B3"/>
    <w:rsid w:val="000418E3"/>
    <w:rsid w:val="0004750D"/>
    <w:rsid w:val="00054D09"/>
    <w:rsid w:val="000554A6"/>
    <w:rsid w:val="00056818"/>
    <w:rsid w:val="00057700"/>
    <w:rsid w:val="00064BA9"/>
    <w:rsid w:val="000650AC"/>
    <w:rsid w:val="000673A0"/>
    <w:rsid w:val="00067E4D"/>
    <w:rsid w:val="0007013A"/>
    <w:rsid w:val="000716D5"/>
    <w:rsid w:val="00080631"/>
    <w:rsid w:val="000A11D9"/>
    <w:rsid w:val="000A5044"/>
    <w:rsid w:val="000A6624"/>
    <w:rsid w:val="000B0973"/>
    <w:rsid w:val="000B35BF"/>
    <w:rsid w:val="000C7CE6"/>
    <w:rsid w:val="000C7E22"/>
    <w:rsid w:val="000D3DA9"/>
    <w:rsid w:val="000E2A0D"/>
    <w:rsid w:val="000E2E78"/>
    <w:rsid w:val="000F4B67"/>
    <w:rsid w:val="000F61D9"/>
    <w:rsid w:val="0010273C"/>
    <w:rsid w:val="001139D9"/>
    <w:rsid w:val="00137BF8"/>
    <w:rsid w:val="00140E26"/>
    <w:rsid w:val="00144110"/>
    <w:rsid w:val="001450A6"/>
    <w:rsid w:val="00160EC9"/>
    <w:rsid w:val="0016150A"/>
    <w:rsid w:val="00164476"/>
    <w:rsid w:val="00174DD3"/>
    <w:rsid w:val="00174F9A"/>
    <w:rsid w:val="00177D40"/>
    <w:rsid w:val="00187763"/>
    <w:rsid w:val="00191F60"/>
    <w:rsid w:val="001934A8"/>
    <w:rsid w:val="001A0D42"/>
    <w:rsid w:val="001A48C4"/>
    <w:rsid w:val="001B2638"/>
    <w:rsid w:val="001E27DD"/>
    <w:rsid w:val="001E4B7E"/>
    <w:rsid w:val="00201BBC"/>
    <w:rsid w:val="002022A3"/>
    <w:rsid w:val="00203D09"/>
    <w:rsid w:val="0020594B"/>
    <w:rsid w:val="002262CD"/>
    <w:rsid w:val="00233C0A"/>
    <w:rsid w:val="00234887"/>
    <w:rsid w:val="0023534A"/>
    <w:rsid w:val="00235E23"/>
    <w:rsid w:val="00236603"/>
    <w:rsid w:val="00242889"/>
    <w:rsid w:val="002437D6"/>
    <w:rsid w:val="00247098"/>
    <w:rsid w:val="00250734"/>
    <w:rsid w:val="00254D94"/>
    <w:rsid w:val="00256862"/>
    <w:rsid w:val="00257ABD"/>
    <w:rsid w:val="00265338"/>
    <w:rsid w:val="00265A6E"/>
    <w:rsid w:val="00272016"/>
    <w:rsid w:val="00284784"/>
    <w:rsid w:val="002932D8"/>
    <w:rsid w:val="00293FF2"/>
    <w:rsid w:val="002962C4"/>
    <w:rsid w:val="002A0E46"/>
    <w:rsid w:val="002A1B93"/>
    <w:rsid w:val="002A3524"/>
    <w:rsid w:val="002B111D"/>
    <w:rsid w:val="002B37C3"/>
    <w:rsid w:val="002B656D"/>
    <w:rsid w:val="002B737F"/>
    <w:rsid w:val="002C6491"/>
    <w:rsid w:val="002C67BE"/>
    <w:rsid w:val="002D2B42"/>
    <w:rsid w:val="002D3519"/>
    <w:rsid w:val="002D360B"/>
    <w:rsid w:val="002D3FA4"/>
    <w:rsid w:val="002D5B10"/>
    <w:rsid w:val="002E14FE"/>
    <w:rsid w:val="002E3B45"/>
    <w:rsid w:val="002F099D"/>
    <w:rsid w:val="00302F61"/>
    <w:rsid w:val="003050D1"/>
    <w:rsid w:val="00305197"/>
    <w:rsid w:val="00310011"/>
    <w:rsid w:val="00311EF3"/>
    <w:rsid w:val="0032452A"/>
    <w:rsid w:val="00331F05"/>
    <w:rsid w:val="0033276C"/>
    <w:rsid w:val="00344B54"/>
    <w:rsid w:val="00354485"/>
    <w:rsid w:val="003553A0"/>
    <w:rsid w:val="0035784A"/>
    <w:rsid w:val="00360D33"/>
    <w:rsid w:val="003651B3"/>
    <w:rsid w:val="003677AE"/>
    <w:rsid w:val="0037365F"/>
    <w:rsid w:val="00384CEE"/>
    <w:rsid w:val="003902F9"/>
    <w:rsid w:val="00390B18"/>
    <w:rsid w:val="003A0796"/>
    <w:rsid w:val="003A4ED7"/>
    <w:rsid w:val="003A5A91"/>
    <w:rsid w:val="003A7918"/>
    <w:rsid w:val="003B229F"/>
    <w:rsid w:val="003B5028"/>
    <w:rsid w:val="003B69BE"/>
    <w:rsid w:val="003C1155"/>
    <w:rsid w:val="003C6DF4"/>
    <w:rsid w:val="003C75F2"/>
    <w:rsid w:val="003D08C5"/>
    <w:rsid w:val="003D226D"/>
    <w:rsid w:val="003D72FC"/>
    <w:rsid w:val="003E0AFE"/>
    <w:rsid w:val="003F465E"/>
    <w:rsid w:val="0040061F"/>
    <w:rsid w:val="00402516"/>
    <w:rsid w:val="004055F2"/>
    <w:rsid w:val="00410C1E"/>
    <w:rsid w:val="00414A54"/>
    <w:rsid w:val="00416300"/>
    <w:rsid w:val="004276DD"/>
    <w:rsid w:val="0043176A"/>
    <w:rsid w:val="0044407D"/>
    <w:rsid w:val="00444414"/>
    <w:rsid w:val="00454209"/>
    <w:rsid w:val="00454D4E"/>
    <w:rsid w:val="00457B4A"/>
    <w:rsid w:val="00461CCC"/>
    <w:rsid w:val="00464633"/>
    <w:rsid w:val="00464D53"/>
    <w:rsid w:val="00467206"/>
    <w:rsid w:val="00473255"/>
    <w:rsid w:val="0047569E"/>
    <w:rsid w:val="004813F8"/>
    <w:rsid w:val="0048412E"/>
    <w:rsid w:val="0049295A"/>
    <w:rsid w:val="00493ACA"/>
    <w:rsid w:val="004946B9"/>
    <w:rsid w:val="0049558F"/>
    <w:rsid w:val="004A0F55"/>
    <w:rsid w:val="004A5C2E"/>
    <w:rsid w:val="004B543E"/>
    <w:rsid w:val="004C2C51"/>
    <w:rsid w:val="004C3CAF"/>
    <w:rsid w:val="004C6F5B"/>
    <w:rsid w:val="004D38B6"/>
    <w:rsid w:val="004D5738"/>
    <w:rsid w:val="004E41AF"/>
    <w:rsid w:val="004E5D17"/>
    <w:rsid w:val="004F06C6"/>
    <w:rsid w:val="004F171A"/>
    <w:rsid w:val="004F4DC3"/>
    <w:rsid w:val="005003AA"/>
    <w:rsid w:val="00500FD2"/>
    <w:rsid w:val="0050256C"/>
    <w:rsid w:val="00505C85"/>
    <w:rsid w:val="00512BE3"/>
    <w:rsid w:val="005260F3"/>
    <w:rsid w:val="005323A6"/>
    <w:rsid w:val="00533B3F"/>
    <w:rsid w:val="00534784"/>
    <w:rsid w:val="00537D65"/>
    <w:rsid w:val="00542E51"/>
    <w:rsid w:val="0054384C"/>
    <w:rsid w:val="005529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1C66"/>
    <w:rsid w:val="005A3B78"/>
    <w:rsid w:val="005A786E"/>
    <w:rsid w:val="005B3217"/>
    <w:rsid w:val="005B3A1B"/>
    <w:rsid w:val="005B75EB"/>
    <w:rsid w:val="005C2E79"/>
    <w:rsid w:val="005C74C7"/>
    <w:rsid w:val="005D243D"/>
    <w:rsid w:val="005D48F3"/>
    <w:rsid w:val="005D4E11"/>
    <w:rsid w:val="005D552D"/>
    <w:rsid w:val="005F22E7"/>
    <w:rsid w:val="00602EFB"/>
    <w:rsid w:val="006246EF"/>
    <w:rsid w:val="00630C54"/>
    <w:rsid w:val="00630F4E"/>
    <w:rsid w:val="00630FC4"/>
    <w:rsid w:val="0063375D"/>
    <w:rsid w:val="00637B49"/>
    <w:rsid w:val="006407AC"/>
    <w:rsid w:val="00641161"/>
    <w:rsid w:val="00646B85"/>
    <w:rsid w:val="00652174"/>
    <w:rsid w:val="00653D32"/>
    <w:rsid w:val="00653F81"/>
    <w:rsid w:val="00655337"/>
    <w:rsid w:val="00661DCD"/>
    <w:rsid w:val="006676D7"/>
    <w:rsid w:val="00676995"/>
    <w:rsid w:val="006904CF"/>
    <w:rsid w:val="00692C2C"/>
    <w:rsid w:val="006A4598"/>
    <w:rsid w:val="006B3E3C"/>
    <w:rsid w:val="006B79CB"/>
    <w:rsid w:val="006C0215"/>
    <w:rsid w:val="006C0F66"/>
    <w:rsid w:val="006C49C2"/>
    <w:rsid w:val="006D3383"/>
    <w:rsid w:val="006D450A"/>
    <w:rsid w:val="006D61C0"/>
    <w:rsid w:val="006E5371"/>
    <w:rsid w:val="0070472A"/>
    <w:rsid w:val="00711735"/>
    <w:rsid w:val="00711F5D"/>
    <w:rsid w:val="00712B76"/>
    <w:rsid w:val="0071443A"/>
    <w:rsid w:val="00717B21"/>
    <w:rsid w:val="00723908"/>
    <w:rsid w:val="007308E3"/>
    <w:rsid w:val="00733536"/>
    <w:rsid w:val="007422D5"/>
    <w:rsid w:val="00743974"/>
    <w:rsid w:val="0074656D"/>
    <w:rsid w:val="00751A81"/>
    <w:rsid w:val="00751F75"/>
    <w:rsid w:val="0075276A"/>
    <w:rsid w:val="00764270"/>
    <w:rsid w:val="00767C42"/>
    <w:rsid w:val="00773B67"/>
    <w:rsid w:val="007750F0"/>
    <w:rsid w:val="00780059"/>
    <w:rsid w:val="007841F5"/>
    <w:rsid w:val="00793975"/>
    <w:rsid w:val="007A42AF"/>
    <w:rsid w:val="007B49B6"/>
    <w:rsid w:val="007B6259"/>
    <w:rsid w:val="007C083C"/>
    <w:rsid w:val="007C3EBD"/>
    <w:rsid w:val="007D69FB"/>
    <w:rsid w:val="007E1405"/>
    <w:rsid w:val="007E18D4"/>
    <w:rsid w:val="007E1CFF"/>
    <w:rsid w:val="007E3016"/>
    <w:rsid w:val="007E3671"/>
    <w:rsid w:val="007E3FA8"/>
    <w:rsid w:val="007E7FE9"/>
    <w:rsid w:val="007F1DFB"/>
    <w:rsid w:val="007F4966"/>
    <w:rsid w:val="007F6B93"/>
    <w:rsid w:val="00801AD0"/>
    <w:rsid w:val="00815F31"/>
    <w:rsid w:val="00816A93"/>
    <w:rsid w:val="00824575"/>
    <w:rsid w:val="0084182B"/>
    <w:rsid w:val="00843FC5"/>
    <w:rsid w:val="00844529"/>
    <w:rsid w:val="008510A9"/>
    <w:rsid w:val="00854929"/>
    <w:rsid w:val="00860CCA"/>
    <w:rsid w:val="00866743"/>
    <w:rsid w:val="00866974"/>
    <w:rsid w:val="008752EC"/>
    <w:rsid w:val="008763EA"/>
    <w:rsid w:val="008819E5"/>
    <w:rsid w:val="00882F33"/>
    <w:rsid w:val="00890558"/>
    <w:rsid w:val="00890719"/>
    <w:rsid w:val="008A02BC"/>
    <w:rsid w:val="008A2853"/>
    <w:rsid w:val="008A3CCE"/>
    <w:rsid w:val="008B4426"/>
    <w:rsid w:val="008B62B9"/>
    <w:rsid w:val="008B64FF"/>
    <w:rsid w:val="008C1A16"/>
    <w:rsid w:val="008C208B"/>
    <w:rsid w:val="008C5ED9"/>
    <w:rsid w:val="008E1062"/>
    <w:rsid w:val="008E1BFB"/>
    <w:rsid w:val="008E2846"/>
    <w:rsid w:val="008E3A90"/>
    <w:rsid w:val="00900CAE"/>
    <w:rsid w:val="00901A19"/>
    <w:rsid w:val="009022E2"/>
    <w:rsid w:val="00907D3E"/>
    <w:rsid w:val="009254A3"/>
    <w:rsid w:val="009307F7"/>
    <w:rsid w:val="00932D6F"/>
    <w:rsid w:val="00937F41"/>
    <w:rsid w:val="00940687"/>
    <w:rsid w:val="00941829"/>
    <w:rsid w:val="00942525"/>
    <w:rsid w:val="00942F4C"/>
    <w:rsid w:val="00945430"/>
    <w:rsid w:val="0094773B"/>
    <w:rsid w:val="009507D5"/>
    <w:rsid w:val="00955ACC"/>
    <w:rsid w:val="00956EF3"/>
    <w:rsid w:val="00982A0E"/>
    <w:rsid w:val="00982F3A"/>
    <w:rsid w:val="0098344F"/>
    <w:rsid w:val="00984136"/>
    <w:rsid w:val="009969BB"/>
    <w:rsid w:val="00997229"/>
    <w:rsid w:val="009A4B30"/>
    <w:rsid w:val="009A5FE9"/>
    <w:rsid w:val="009B2778"/>
    <w:rsid w:val="009B45F4"/>
    <w:rsid w:val="009C36B2"/>
    <w:rsid w:val="009D41E0"/>
    <w:rsid w:val="009D6463"/>
    <w:rsid w:val="009D78FA"/>
    <w:rsid w:val="009E351C"/>
    <w:rsid w:val="009E57CD"/>
    <w:rsid w:val="009F668C"/>
    <w:rsid w:val="009F7C32"/>
    <w:rsid w:val="00A01DFC"/>
    <w:rsid w:val="00A02EB1"/>
    <w:rsid w:val="00A03891"/>
    <w:rsid w:val="00A0399A"/>
    <w:rsid w:val="00A039C1"/>
    <w:rsid w:val="00A0639C"/>
    <w:rsid w:val="00A078E3"/>
    <w:rsid w:val="00A127F5"/>
    <w:rsid w:val="00A16A1F"/>
    <w:rsid w:val="00A1731D"/>
    <w:rsid w:val="00A37F6E"/>
    <w:rsid w:val="00A51D84"/>
    <w:rsid w:val="00A55F36"/>
    <w:rsid w:val="00A60B4E"/>
    <w:rsid w:val="00A72396"/>
    <w:rsid w:val="00A736D5"/>
    <w:rsid w:val="00A74AD4"/>
    <w:rsid w:val="00A77131"/>
    <w:rsid w:val="00A77850"/>
    <w:rsid w:val="00A8666F"/>
    <w:rsid w:val="00A9178C"/>
    <w:rsid w:val="00A933D2"/>
    <w:rsid w:val="00A97390"/>
    <w:rsid w:val="00AA080C"/>
    <w:rsid w:val="00AA26AF"/>
    <w:rsid w:val="00AA74AD"/>
    <w:rsid w:val="00AC1133"/>
    <w:rsid w:val="00AD2548"/>
    <w:rsid w:val="00AD38EC"/>
    <w:rsid w:val="00AD669F"/>
    <w:rsid w:val="00AD6A82"/>
    <w:rsid w:val="00AE3BA1"/>
    <w:rsid w:val="00AF0DD0"/>
    <w:rsid w:val="00AF23F0"/>
    <w:rsid w:val="00AF65ED"/>
    <w:rsid w:val="00AF79C3"/>
    <w:rsid w:val="00B033D5"/>
    <w:rsid w:val="00B04AB9"/>
    <w:rsid w:val="00B06FCC"/>
    <w:rsid w:val="00B13E40"/>
    <w:rsid w:val="00B20676"/>
    <w:rsid w:val="00B22357"/>
    <w:rsid w:val="00B315FE"/>
    <w:rsid w:val="00B620BF"/>
    <w:rsid w:val="00B64DB3"/>
    <w:rsid w:val="00B66FF0"/>
    <w:rsid w:val="00B75C72"/>
    <w:rsid w:val="00B76EEE"/>
    <w:rsid w:val="00B81B3F"/>
    <w:rsid w:val="00B850B2"/>
    <w:rsid w:val="00B86566"/>
    <w:rsid w:val="00B901E3"/>
    <w:rsid w:val="00B93ED4"/>
    <w:rsid w:val="00B941EB"/>
    <w:rsid w:val="00B94E38"/>
    <w:rsid w:val="00B965C9"/>
    <w:rsid w:val="00BA6DAB"/>
    <w:rsid w:val="00BB1560"/>
    <w:rsid w:val="00BB2AD9"/>
    <w:rsid w:val="00BC079D"/>
    <w:rsid w:val="00BC16E4"/>
    <w:rsid w:val="00BC6ED2"/>
    <w:rsid w:val="00BD3EAD"/>
    <w:rsid w:val="00BD4D78"/>
    <w:rsid w:val="00BE0AA3"/>
    <w:rsid w:val="00C04CBC"/>
    <w:rsid w:val="00C106F3"/>
    <w:rsid w:val="00C107EC"/>
    <w:rsid w:val="00C10AFB"/>
    <w:rsid w:val="00C214EE"/>
    <w:rsid w:val="00C22AB1"/>
    <w:rsid w:val="00C25322"/>
    <w:rsid w:val="00C27EA5"/>
    <w:rsid w:val="00C332AE"/>
    <w:rsid w:val="00C33806"/>
    <w:rsid w:val="00C4649A"/>
    <w:rsid w:val="00C62EB0"/>
    <w:rsid w:val="00C7040A"/>
    <w:rsid w:val="00C7231D"/>
    <w:rsid w:val="00C95C4A"/>
    <w:rsid w:val="00C97286"/>
    <w:rsid w:val="00CA56C9"/>
    <w:rsid w:val="00CB60C7"/>
    <w:rsid w:val="00CB762D"/>
    <w:rsid w:val="00CD0384"/>
    <w:rsid w:val="00CD5997"/>
    <w:rsid w:val="00CD7F5E"/>
    <w:rsid w:val="00D03129"/>
    <w:rsid w:val="00D046D4"/>
    <w:rsid w:val="00D120C4"/>
    <w:rsid w:val="00D13D76"/>
    <w:rsid w:val="00D15EAE"/>
    <w:rsid w:val="00D3519D"/>
    <w:rsid w:val="00D40EE9"/>
    <w:rsid w:val="00D42985"/>
    <w:rsid w:val="00D475DD"/>
    <w:rsid w:val="00D53A7D"/>
    <w:rsid w:val="00D54110"/>
    <w:rsid w:val="00D67E40"/>
    <w:rsid w:val="00D8580E"/>
    <w:rsid w:val="00D874FF"/>
    <w:rsid w:val="00D877C7"/>
    <w:rsid w:val="00D87832"/>
    <w:rsid w:val="00DA1FBE"/>
    <w:rsid w:val="00DA4F49"/>
    <w:rsid w:val="00DA6164"/>
    <w:rsid w:val="00DB3FE0"/>
    <w:rsid w:val="00DB50F7"/>
    <w:rsid w:val="00DC6867"/>
    <w:rsid w:val="00DD0E4D"/>
    <w:rsid w:val="00DD1117"/>
    <w:rsid w:val="00DD7DF1"/>
    <w:rsid w:val="00DE4ABC"/>
    <w:rsid w:val="00DE6D2E"/>
    <w:rsid w:val="00E01F0B"/>
    <w:rsid w:val="00E0638E"/>
    <w:rsid w:val="00E06501"/>
    <w:rsid w:val="00E07C53"/>
    <w:rsid w:val="00E14538"/>
    <w:rsid w:val="00E14F6D"/>
    <w:rsid w:val="00E20FBB"/>
    <w:rsid w:val="00E2638B"/>
    <w:rsid w:val="00E273F4"/>
    <w:rsid w:val="00E3214C"/>
    <w:rsid w:val="00E5214D"/>
    <w:rsid w:val="00E674D8"/>
    <w:rsid w:val="00E67891"/>
    <w:rsid w:val="00E71F10"/>
    <w:rsid w:val="00E72CC0"/>
    <w:rsid w:val="00E84C3A"/>
    <w:rsid w:val="00E8541A"/>
    <w:rsid w:val="00E942A8"/>
    <w:rsid w:val="00E96546"/>
    <w:rsid w:val="00EA08DA"/>
    <w:rsid w:val="00EA5BB4"/>
    <w:rsid w:val="00EB0919"/>
    <w:rsid w:val="00EC534E"/>
    <w:rsid w:val="00EE05F1"/>
    <w:rsid w:val="00EF168D"/>
    <w:rsid w:val="00EF6966"/>
    <w:rsid w:val="00F17D8D"/>
    <w:rsid w:val="00F25725"/>
    <w:rsid w:val="00F25B82"/>
    <w:rsid w:val="00F306ED"/>
    <w:rsid w:val="00F46F44"/>
    <w:rsid w:val="00F5014C"/>
    <w:rsid w:val="00F50AAD"/>
    <w:rsid w:val="00F61C7A"/>
    <w:rsid w:val="00F8032E"/>
    <w:rsid w:val="00F8061E"/>
    <w:rsid w:val="00F82E19"/>
    <w:rsid w:val="00F91635"/>
    <w:rsid w:val="00F935F2"/>
    <w:rsid w:val="00F975C2"/>
    <w:rsid w:val="00FA15A5"/>
    <w:rsid w:val="00FB1644"/>
    <w:rsid w:val="00FB19AB"/>
    <w:rsid w:val="00FB5950"/>
    <w:rsid w:val="00FB618C"/>
    <w:rsid w:val="00FD4B3A"/>
    <w:rsid w:val="00FD5739"/>
    <w:rsid w:val="00FE3EDE"/>
    <w:rsid w:val="00FF1B14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C6455"/>
  <w15:docId w15:val="{FE3667C5-05A1-4C8D-9D7C-DF32661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844529"/>
    <w:pPr>
      <w:ind w:firstLine="709"/>
      <w:jc w:val="both"/>
    </w:pPr>
    <w:rPr>
      <w:sz w:val="20"/>
    </w:rPr>
  </w:style>
  <w:style w:type="character" w:customStyle="1" w:styleId="ab">
    <w:name w:val="Основной текст с отступом Знак"/>
    <w:link w:val="aa"/>
    <w:uiPriority w:val="99"/>
    <w:rsid w:val="00844529"/>
  </w:style>
  <w:style w:type="character" w:styleId="ac">
    <w:name w:val="page number"/>
    <w:basedOn w:val="a0"/>
    <w:rsid w:val="00882F33"/>
  </w:style>
  <w:style w:type="paragraph" w:styleId="ad">
    <w:name w:val="footer"/>
    <w:basedOn w:val="a"/>
    <w:link w:val="ae"/>
    <w:rsid w:val="00DA1F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A1FBE"/>
    <w:rPr>
      <w:sz w:val="28"/>
    </w:rPr>
  </w:style>
  <w:style w:type="paragraph" w:styleId="af">
    <w:name w:val="Balloon Text"/>
    <w:basedOn w:val="a"/>
    <w:link w:val="af0"/>
    <w:semiHidden/>
    <w:unhideWhenUsed/>
    <w:rsid w:val="00B2235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B2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50E9-F107-4150-9201-E80370FD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16</cp:revision>
  <cp:lastPrinted>2024-07-11T10:51:00Z</cp:lastPrinted>
  <dcterms:created xsi:type="dcterms:W3CDTF">2024-07-04T12:16:00Z</dcterms:created>
  <dcterms:modified xsi:type="dcterms:W3CDTF">2024-07-11T10:54:00Z</dcterms:modified>
</cp:coreProperties>
</file>