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Default="005B6028" w:rsidP="00B67EC7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26" w:rsidRPr="00C00326" w:rsidRDefault="00C00326" w:rsidP="00C00326"/>
    <w:p w:rsidR="00C00326" w:rsidRPr="00C00326" w:rsidRDefault="004B42C6" w:rsidP="004B42C6">
      <w:pPr>
        <w:pStyle w:val="a8"/>
        <w:suppressAutoHyphens/>
        <w:jc w:val="center"/>
        <w:rPr>
          <w:b w:val="0"/>
          <w:sz w:val="24"/>
          <w:szCs w:val="24"/>
        </w:rPr>
      </w:pPr>
      <w:r w:rsidRPr="00C00326">
        <w:rPr>
          <w:b w:val="0"/>
          <w:sz w:val="24"/>
          <w:szCs w:val="24"/>
        </w:rPr>
        <w:t xml:space="preserve">Администрация </w:t>
      </w:r>
    </w:p>
    <w:p w:rsidR="004B42C6" w:rsidRPr="00C00326" w:rsidRDefault="004B42C6" w:rsidP="004B42C6">
      <w:pPr>
        <w:pStyle w:val="a8"/>
        <w:suppressAutoHyphens/>
        <w:jc w:val="center"/>
        <w:rPr>
          <w:b w:val="0"/>
          <w:sz w:val="24"/>
          <w:szCs w:val="24"/>
        </w:rPr>
      </w:pPr>
      <w:r w:rsidRPr="00C00326">
        <w:rPr>
          <w:b w:val="0"/>
          <w:sz w:val="24"/>
          <w:szCs w:val="24"/>
        </w:rPr>
        <w:t>Подгорненского сельского поселения</w:t>
      </w:r>
    </w:p>
    <w:p w:rsidR="004B42C6" w:rsidRPr="00C00326" w:rsidRDefault="004B42C6" w:rsidP="004B42C6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42C6" w:rsidRPr="00C00326" w:rsidRDefault="004B42C6" w:rsidP="004B42C6">
      <w:pPr>
        <w:suppressAutoHyphens/>
        <w:jc w:val="center"/>
        <w:rPr>
          <w:sz w:val="24"/>
          <w:szCs w:val="24"/>
        </w:rPr>
      </w:pPr>
      <w:r w:rsidRPr="00C00326">
        <w:rPr>
          <w:sz w:val="24"/>
          <w:szCs w:val="24"/>
        </w:rPr>
        <w:t>ПОСТАНОВЛЕНИЕ</w:t>
      </w:r>
    </w:p>
    <w:p w:rsidR="004B42C6" w:rsidRPr="00C00326" w:rsidRDefault="004B42C6" w:rsidP="004B42C6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42C6" w:rsidRPr="00C00326" w:rsidRDefault="004B42C6" w:rsidP="004B42C6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42C6" w:rsidRPr="00C00326" w:rsidRDefault="00C00326" w:rsidP="00C00326">
      <w:pPr>
        <w:pStyle w:val="ConsNonformat"/>
        <w:suppressAutoHyphens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588" w:rsidRPr="00C00326">
        <w:rPr>
          <w:rFonts w:ascii="Times New Roman" w:hAnsi="Times New Roman" w:cs="Times New Roman"/>
          <w:sz w:val="24"/>
          <w:szCs w:val="24"/>
        </w:rPr>
        <w:t>0</w:t>
      </w:r>
      <w:r w:rsidR="004B42C6" w:rsidRPr="00C00326">
        <w:rPr>
          <w:rFonts w:ascii="Times New Roman" w:hAnsi="Times New Roman" w:cs="Times New Roman"/>
          <w:sz w:val="24"/>
          <w:szCs w:val="24"/>
        </w:rPr>
        <w:t>.0</w:t>
      </w:r>
      <w:r w:rsidR="00F53907" w:rsidRPr="00C00326">
        <w:rPr>
          <w:rFonts w:ascii="Times New Roman" w:hAnsi="Times New Roman" w:cs="Times New Roman"/>
          <w:sz w:val="24"/>
          <w:szCs w:val="24"/>
        </w:rPr>
        <w:t>7</w:t>
      </w:r>
      <w:r w:rsidR="004B42C6" w:rsidRPr="00C00326">
        <w:rPr>
          <w:rFonts w:ascii="Times New Roman" w:hAnsi="Times New Roman" w:cs="Times New Roman"/>
          <w:sz w:val="24"/>
          <w:szCs w:val="24"/>
        </w:rPr>
        <w:t>.202</w:t>
      </w:r>
      <w:r w:rsidR="00360588" w:rsidRPr="00C00326">
        <w:rPr>
          <w:rFonts w:ascii="Times New Roman" w:hAnsi="Times New Roman" w:cs="Times New Roman"/>
          <w:sz w:val="24"/>
          <w:szCs w:val="24"/>
        </w:rPr>
        <w:t>4</w:t>
      </w:r>
      <w:r w:rsidR="004B42C6" w:rsidRPr="00C0032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2C6" w:rsidRPr="00C00326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4B42C6" w:rsidRPr="00C00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с. Подгорное</w:t>
      </w:r>
    </w:p>
    <w:p w:rsidR="00D475DD" w:rsidRPr="00003199" w:rsidRDefault="00D475DD" w:rsidP="00003199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003199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003199" w:rsidRDefault="00D475DD" w:rsidP="00360588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003199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003199">
              <w:rPr>
                <w:b/>
                <w:sz w:val="24"/>
                <w:szCs w:val="24"/>
              </w:rPr>
              <w:t xml:space="preserve">б исполнении плана </w:t>
            </w:r>
            <w:r w:rsidRPr="00003199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4B42C6">
              <w:rPr>
                <w:b/>
                <w:sz w:val="24"/>
                <w:szCs w:val="24"/>
              </w:rPr>
              <w:t>Подгорнен</w:t>
            </w:r>
            <w:r w:rsidR="0079633A">
              <w:rPr>
                <w:b/>
                <w:sz w:val="24"/>
                <w:szCs w:val="24"/>
              </w:rPr>
              <w:t>ского</w:t>
            </w:r>
            <w:r w:rsidRPr="00003199">
              <w:rPr>
                <w:b/>
                <w:sz w:val="24"/>
                <w:szCs w:val="24"/>
              </w:rPr>
              <w:t xml:space="preserve"> сельского поселения «</w:t>
            </w:r>
            <w:r w:rsidR="004D09E6" w:rsidRPr="00003199">
              <w:rPr>
                <w:b/>
                <w:kern w:val="2"/>
                <w:sz w:val="24"/>
                <w:szCs w:val="24"/>
              </w:rPr>
              <w:t>Управление муниципальными финансами</w:t>
            </w:r>
            <w:r w:rsidR="004D09E6" w:rsidRPr="00003199">
              <w:rPr>
                <w:b/>
                <w:sz w:val="24"/>
                <w:szCs w:val="24"/>
              </w:rPr>
              <w:t xml:space="preserve"> и создание условий для эф</w:t>
            </w:r>
            <w:r w:rsidR="004D09E6" w:rsidRPr="00003199">
              <w:rPr>
                <w:b/>
                <w:sz w:val="24"/>
                <w:szCs w:val="24"/>
              </w:rPr>
              <w:softHyphen/>
              <w:t>фективного управления муниципальными финан</w:t>
            </w:r>
            <w:r w:rsidR="004D09E6" w:rsidRPr="00003199">
              <w:rPr>
                <w:b/>
                <w:sz w:val="24"/>
                <w:szCs w:val="24"/>
              </w:rPr>
              <w:softHyphen/>
              <w:t>сами</w:t>
            </w:r>
            <w:r w:rsidRPr="00003199">
              <w:rPr>
                <w:b/>
                <w:sz w:val="24"/>
                <w:szCs w:val="24"/>
              </w:rPr>
              <w:t xml:space="preserve">» </w:t>
            </w:r>
            <w:r w:rsidR="00F91635" w:rsidRPr="00003199">
              <w:rPr>
                <w:b/>
                <w:sz w:val="24"/>
                <w:szCs w:val="24"/>
              </w:rPr>
              <w:t xml:space="preserve">по итогам </w:t>
            </w:r>
            <w:r w:rsidR="00C00326" w:rsidRPr="00C00326">
              <w:rPr>
                <w:b/>
                <w:sz w:val="24"/>
                <w:szCs w:val="24"/>
              </w:rPr>
              <w:t>первого</w:t>
            </w:r>
            <w:r w:rsidR="00F91635" w:rsidRPr="00003199">
              <w:rPr>
                <w:b/>
                <w:sz w:val="24"/>
                <w:szCs w:val="24"/>
              </w:rPr>
              <w:t xml:space="preserve"> полугодия </w:t>
            </w:r>
            <w:r w:rsidRPr="00003199">
              <w:rPr>
                <w:b/>
                <w:sz w:val="24"/>
                <w:szCs w:val="24"/>
              </w:rPr>
              <w:t>20</w:t>
            </w:r>
            <w:r w:rsidR="003533A6">
              <w:rPr>
                <w:b/>
                <w:sz w:val="24"/>
                <w:szCs w:val="24"/>
              </w:rPr>
              <w:t>2</w:t>
            </w:r>
            <w:r w:rsidR="00360588">
              <w:rPr>
                <w:b/>
                <w:sz w:val="24"/>
                <w:szCs w:val="24"/>
              </w:rPr>
              <w:t>4</w:t>
            </w:r>
            <w:r w:rsidRPr="00003199">
              <w:rPr>
                <w:b/>
                <w:sz w:val="24"/>
                <w:szCs w:val="24"/>
              </w:rPr>
              <w:t xml:space="preserve"> год</w:t>
            </w:r>
            <w:r w:rsidR="00F91635" w:rsidRPr="00003199">
              <w:rPr>
                <w:b/>
                <w:sz w:val="24"/>
                <w:szCs w:val="24"/>
              </w:rPr>
              <w:t>а</w:t>
            </w:r>
            <w:r w:rsidRPr="0000319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003199" w:rsidRDefault="00A1731D" w:rsidP="00003199">
      <w:pPr>
        <w:suppressAutoHyphens/>
        <w:rPr>
          <w:sz w:val="24"/>
          <w:szCs w:val="24"/>
        </w:rPr>
      </w:pPr>
      <w:r w:rsidRPr="00003199">
        <w:rPr>
          <w:sz w:val="24"/>
          <w:szCs w:val="24"/>
        </w:rPr>
        <w:t xml:space="preserve">                                                      </w:t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</w:p>
    <w:p w:rsidR="004B42C6" w:rsidRPr="00594988" w:rsidRDefault="004B42C6" w:rsidP="004B42C6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4988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 сельского поселения от 04</w:t>
      </w:r>
      <w:r w:rsidRPr="00594988">
        <w:rPr>
          <w:sz w:val="24"/>
          <w:szCs w:val="24"/>
        </w:rPr>
        <w:t xml:space="preserve">.04.2018 № </w:t>
      </w:r>
      <w:r>
        <w:rPr>
          <w:sz w:val="24"/>
          <w:szCs w:val="24"/>
        </w:rPr>
        <w:t>14</w:t>
      </w:r>
      <w:r w:rsidRPr="00594988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594988">
        <w:rPr>
          <w:sz w:val="24"/>
          <w:szCs w:val="24"/>
        </w:rPr>
        <w:t xml:space="preserve"> сельского поселения» и от </w:t>
      </w:r>
      <w:r>
        <w:rPr>
          <w:sz w:val="24"/>
          <w:szCs w:val="24"/>
        </w:rPr>
        <w:t>15</w:t>
      </w:r>
      <w:r w:rsidRPr="00594988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71</w:t>
      </w:r>
      <w:r w:rsidRPr="00594988">
        <w:rPr>
          <w:sz w:val="24"/>
          <w:szCs w:val="24"/>
        </w:rPr>
        <w:t xml:space="preserve"> «</w:t>
      </w:r>
      <w:r w:rsidRPr="00594988">
        <w:rPr>
          <w:color w:val="000000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4"/>
          <w:szCs w:val="24"/>
        </w:rPr>
        <w:t>Подгорненского</w:t>
      </w:r>
      <w:r w:rsidRPr="00594988">
        <w:rPr>
          <w:color w:val="000000"/>
          <w:sz w:val="24"/>
          <w:szCs w:val="24"/>
        </w:rPr>
        <w:t xml:space="preserve"> сельского поселения</w:t>
      </w:r>
      <w:r w:rsidRPr="00594988">
        <w:rPr>
          <w:sz w:val="24"/>
          <w:szCs w:val="24"/>
        </w:rPr>
        <w:t>»</w:t>
      </w:r>
    </w:p>
    <w:p w:rsidR="00C62EB0" w:rsidRPr="00003199" w:rsidRDefault="00C62EB0" w:rsidP="003533A6">
      <w:pPr>
        <w:suppressAutoHyphens/>
        <w:ind w:firstLine="720"/>
        <w:jc w:val="both"/>
        <w:rPr>
          <w:sz w:val="24"/>
          <w:szCs w:val="24"/>
        </w:rPr>
      </w:pPr>
    </w:p>
    <w:p w:rsidR="00C62EB0" w:rsidRPr="00C00326" w:rsidRDefault="00C62EB0" w:rsidP="00C00326">
      <w:pPr>
        <w:suppressAutoHyphens/>
        <w:jc w:val="center"/>
        <w:rPr>
          <w:b/>
          <w:sz w:val="24"/>
          <w:szCs w:val="24"/>
        </w:rPr>
      </w:pPr>
      <w:r w:rsidRPr="00C00326">
        <w:rPr>
          <w:b/>
          <w:sz w:val="24"/>
          <w:szCs w:val="24"/>
        </w:rPr>
        <w:t>ПОСТАНОВЛЯЮ:</w:t>
      </w:r>
    </w:p>
    <w:p w:rsidR="00D475DD" w:rsidRPr="00003199" w:rsidRDefault="00D475DD" w:rsidP="003533A6">
      <w:pPr>
        <w:suppressAutoHyphens/>
        <w:rPr>
          <w:sz w:val="24"/>
          <w:szCs w:val="24"/>
        </w:rPr>
      </w:pPr>
    </w:p>
    <w:p w:rsidR="00534784" w:rsidRPr="00003199" w:rsidRDefault="00C00326" w:rsidP="003533A6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34784" w:rsidRPr="00003199">
        <w:rPr>
          <w:sz w:val="24"/>
          <w:szCs w:val="24"/>
        </w:rPr>
        <w:t>Утвердить отчет о</w:t>
      </w:r>
      <w:r w:rsidR="005A3B78" w:rsidRPr="00003199">
        <w:rPr>
          <w:sz w:val="24"/>
          <w:szCs w:val="24"/>
        </w:rPr>
        <w:t>б исполнении плана</w:t>
      </w:r>
      <w:r w:rsidR="00534784" w:rsidRPr="00003199">
        <w:rPr>
          <w:sz w:val="24"/>
          <w:szCs w:val="24"/>
        </w:rPr>
        <w:t xml:space="preserve"> </w:t>
      </w:r>
      <w:r w:rsidR="00E71F10" w:rsidRPr="00003199">
        <w:rPr>
          <w:sz w:val="24"/>
          <w:szCs w:val="24"/>
        </w:rPr>
        <w:t xml:space="preserve">реализации </w:t>
      </w:r>
      <w:r w:rsidR="0079633A" w:rsidRPr="00003199">
        <w:rPr>
          <w:sz w:val="24"/>
          <w:szCs w:val="24"/>
        </w:rPr>
        <w:t>муниципальной программы</w:t>
      </w:r>
      <w:r w:rsidR="00534784" w:rsidRPr="00003199">
        <w:rPr>
          <w:sz w:val="24"/>
          <w:szCs w:val="24"/>
        </w:rPr>
        <w:t xml:space="preserve"> </w:t>
      </w:r>
      <w:r w:rsidR="004B42C6">
        <w:rPr>
          <w:sz w:val="24"/>
          <w:szCs w:val="24"/>
        </w:rPr>
        <w:t>Подгорненского</w:t>
      </w:r>
      <w:r w:rsidR="0094773B" w:rsidRPr="00003199">
        <w:rPr>
          <w:sz w:val="24"/>
          <w:szCs w:val="24"/>
        </w:rPr>
        <w:t xml:space="preserve"> сельского поселения </w:t>
      </w:r>
      <w:r w:rsidR="00B76EEE" w:rsidRPr="00003199">
        <w:rPr>
          <w:sz w:val="24"/>
          <w:szCs w:val="24"/>
        </w:rPr>
        <w:t>«</w:t>
      </w:r>
      <w:r w:rsidR="004D09E6" w:rsidRPr="00003199">
        <w:rPr>
          <w:kern w:val="2"/>
          <w:sz w:val="24"/>
          <w:szCs w:val="24"/>
        </w:rPr>
        <w:t>Управление муниципальными финансами</w:t>
      </w:r>
      <w:r w:rsidR="004D09E6" w:rsidRPr="00003199">
        <w:rPr>
          <w:sz w:val="24"/>
          <w:szCs w:val="24"/>
        </w:rPr>
        <w:t xml:space="preserve"> и создание условий для эф</w:t>
      </w:r>
      <w:r w:rsidR="004D09E6" w:rsidRPr="00003199">
        <w:rPr>
          <w:sz w:val="24"/>
          <w:szCs w:val="24"/>
        </w:rPr>
        <w:softHyphen/>
        <w:t>фективного управления муниципальными финан</w:t>
      </w:r>
      <w:r w:rsidR="004D09E6" w:rsidRPr="00003199">
        <w:rPr>
          <w:sz w:val="24"/>
          <w:szCs w:val="24"/>
        </w:rPr>
        <w:softHyphen/>
        <w:t>сами</w:t>
      </w:r>
      <w:r w:rsidR="00B76EEE" w:rsidRPr="00003199">
        <w:rPr>
          <w:sz w:val="24"/>
          <w:szCs w:val="24"/>
        </w:rPr>
        <w:t>»</w:t>
      </w:r>
      <w:r w:rsidR="005766FA" w:rsidRPr="00003199">
        <w:rPr>
          <w:sz w:val="24"/>
          <w:szCs w:val="24"/>
        </w:rPr>
        <w:t xml:space="preserve"> </w:t>
      </w:r>
      <w:r w:rsidR="005A3B78" w:rsidRPr="00003199">
        <w:rPr>
          <w:sz w:val="24"/>
          <w:szCs w:val="24"/>
        </w:rPr>
        <w:t>по</w:t>
      </w:r>
      <w:r w:rsidR="00302F61" w:rsidRPr="00003199">
        <w:rPr>
          <w:sz w:val="24"/>
          <w:szCs w:val="24"/>
        </w:rPr>
        <w:t xml:space="preserve"> итогам </w:t>
      </w:r>
      <w:r w:rsidRPr="00C00326">
        <w:rPr>
          <w:sz w:val="24"/>
          <w:szCs w:val="24"/>
        </w:rPr>
        <w:t>первого</w:t>
      </w:r>
      <w:r w:rsidR="00302F61" w:rsidRPr="00003199">
        <w:rPr>
          <w:sz w:val="24"/>
          <w:szCs w:val="24"/>
        </w:rPr>
        <w:t xml:space="preserve"> полугодия</w:t>
      </w:r>
      <w:r w:rsidR="00534784" w:rsidRPr="00003199">
        <w:rPr>
          <w:sz w:val="24"/>
          <w:szCs w:val="24"/>
        </w:rPr>
        <w:t xml:space="preserve"> 20</w:t>
      </w:r>
      <w:r w:rsidR="003533A6">
        <w:rPr>
          <w:sz w:val="24"/>
          <w:szCs w:val="24"/>
        </w:rPr>
        <w:t>2</w:t>
      </w:r>
      <w:r w:rsidR="00360588">
        <w:rPr>
          <w:sz w:val="24"/>
          <w:szCs w:val="24"/>
        </w:rPr>
        <w:t>4</w:t>
      </w:r>
      <w:r w:rsidR="00C62EB0" w:rsidRPr="00003199">
        <w:rPr>
          <w:sz w:val="24"/>
          <w:szCs w:val="24"/>
        </w:rPr>
        <w:t xml:space="preserve"> </w:t>
      </w:r>
      <w:r w:rsidR="00534784" w:rsidRPr="00003199">
        <w:rPr>
          <w:sz w:val="24"/>
          <w:szCs w:val="24"/>
        </w:rPr>
        <w:t>год</w:t>
      </w:r>
      <w:r w:rsidR="00302F61" w:rsidRPr="00003199">
        <w:rPr>
          <w:sz w:val="24"/>
          <w:szCs w:val="24"/>
        </w:rPr>
        <w:t>а</w:t>
      </w:r>
      <w:r w:rsidR="00534784" w:rsidRPr="00003199">
        <w:rPr>
          <w:sz w:val="24"/>
          <w:szCs w:val="24"/>
        </w:rPr>
        <w:t xml:space="preserve"> согласно приложению.</w:t>
      </w:r>
    </w:p>
    <w:p w:rsidR="00534784" w:rsidRPr="00003199" w:rsidRDefault="00534784" w:rsidP="003533A6">
      <w:pPr>
        <w:suppressAutoHyphens/>
        <w:ind w:firstLine="720"/>
        <w:jc w:val="both"/>
        <w:rPr>
          <w:sz w:val="24"/>
          <w:szCs w:val="24"/>
        </w:rPr>
      </w:pPr>
    </w:p>
    <w:p w:rsidR="00031232" w:rsidRPr="00003199" w:rsidRDefault="00C00326" w:rsidP="003533A6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1232" w:rsidRPr="00003199">
        <w:rPr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7E3FA8" w:rsidRPr="00003199" w:rsidRDefault="00302F61" w:rsidP="003533A6">
      <w:pPr>
        <w:suppressAutoHyphens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     </w:t>
      </w:r>
      <w:r w:rsidRPr="00003199">
        <w:rPr>
          <w:sz w:val="24"/>
          <w:szCs w:val="24"/>
        </w:rPr>
        <w:tab/>
      </w:r>
      <w:r w:rsidR="00BD4D78" w:rsidRPr="00003199">
        <w:rPr>
          <w:sz w:val="24"/>
          <w:szCs w:val="24"/>
        </w:rPr>
        <w:t>3</w:t>
      </w:r>
      <w:r w:rsidR="00C00326">
        <w:rPr>
          <w:sz w:val="24"/>
          <w:szCs w:val="24"/>
        </w:rPr>
        <w:t>.</w:t>
      </w:r>
      <w:r w:rsidR="007E3FA8" w:rsidRPr="00003199">
        <w:rPr>
          <w:sz w:val="24"/>
          <w:szCs w:val="24"/>
        </w:rPr>
        <w:t>Контроль за выполнением постановления оставляю за собой.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534784" w:rsidRPr="00003199" w:rsidRDefault="00534784" w:rsidP="004B42C6">
      <w:pPr>
        <w:suppressAutoHyphens/>
        <w:spacing w:line="216" w:lineRule="auto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003199" w:rsidRDefault="00D475DD" w:rsidP="00003199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        </w:t>
      </w:r>
      <w:r w:rsidR="00C00326">
        <w:rPr>
          <w:b/>
          <w:sz w:val="24"/>
          <w:szCs w:val="24"/>
        </w:rPr>
        <w:t>И.о.Главы</w:t>
      </w:r>
      <w:r w:rsidRPr="00003199">
        <w:rPr>
          <w:b/>
          <w:sz w:val="24"/>
          <w:szCs w:val="24"/>
        </w:rPr>
        <w:t xml:space="preserve"> </w:t>
      </w:r>
      <w:r w:rsidR="00602EFB" w:rsidRPr="00003199">
        <w:rPr>
          <w:b/>
          <w:sz w:val="24"/>
          <w:szCs w:val="24"/>
        </w:rPr>
        <w:t>Администрации</w:t>
      </w:r>
      <w:r w:rsidR="00C00326">
        <w:rPr>
          <w:b/>
          <w:sz w:val="24"/>
          <w:szCs w:val="24"/>
        </w:rPr>
        <w:t xml:space="preserve"> Подгорненского</w:t>
      </w:r>
    </w:p>
    <w:p w:rsidR="004D09E6" w:rsidRPr="00C00326" w:rsidRDefault="00602EFB" w:rsidP="00C00326">
      <w:pPr>
        <w:tabs>
          <w:tab w:val="left" w:pos="7655"/>
        </w:tabs>
        <w:suppressAutoHyphens/>
        <w:ind w:right="-1"/>
        <w:rPr>
          <w:b/>
          <w:sz w:val="24"/>
          <w:szCs w:val="24"/>
        </w:rPr>
        <w:sectPr w:rsidR="004D09E6" w:rsidRPr="00C00326" w:rsidSect="00C00326">
          <w:type w:val="nextColumn"/>
          <w:pgSz w:w="11905" w:h="16838"/>
          <w:pgMar w:top="822" w:right="794" w:bottom="992" w:left="1418" w:header="720" w:footer="720" w:gutter="0"/>
          <w:pgNumType w:start="31"/>
          <w:cols w:space="720"/>
          <w:noEndnote/>
          <w:docGrid w:linePitch="381"/>
        </w:sectPr>
      </w:pPr>
      <w:r w:rsidRPr="00003199">
        <w:rPr>
          <w:b/>
          <w:sz w:val="24"/>
          <w:szCs w:val="24"/>
        </w:rPr>
        <w:t xml:space="preserve">        </w:t>
      </w:r>
      <w:r w:rsidR="00D475DD" w:rsidRPr="00003199">
        <w:rPr>
          <w:b/>
          <w:sz w:val="24"/>
          <w:szCs w:val="24"/>
        </w:rPr>
        <w:t xml:space="preserve">сельского поселения                           </w:t>
      </w:r>
      <w:r w:rsidR="004B42C6">
        <w:rPr>
          <w:b/>
          <w:sz w:val="24"/>
          <w:szCs w:val="24"/>
        </w:rPr>
        <w:t xml:space="preserve">                         </w:t>
      </w:r>
      <w:r w:rsidR="00D475DD" w:rsidRPr="00003199">
        <w:rPr>
          <w:b/>
          <w:sz w:val="24"/>
          <w:szCs w:val="24"/>
        </w:rPr>
        <w:t xml:space="preserve">  </w:t>
      </w:r>
      <w:r w:rsidR="00C00326">
        <w:rPr>
          <w:b/>
          <w:sz w:val="24"/>
          <w:szCs w:val="24"/>
        </w:rPr>
        <w:t xml:space="preserve">                        И.В.Олейникова</w:t>
      </w:r>
    </w:p>
    <w:p w:rsidR="0094773B" w:rsidRPr="00003199" w:rsidRDefault="00534784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lastRenderedPageBreak/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</w:p>
    <w:p w:rsidR="00FB5950" w:rsidRPr="00C00326" w:rsidRDefault="00FB5950" w:rsidP="00003199">
      <w:pPr>
        <w:pStyle w:val="a9"/>
        <w:snapToGrid w:val="0"/>
        <w:jc w:val="right"/>
        <w:rPr>
          <w:sz w:val="20"/>
          <w:szCs w:val="20"/>
        </w:rPr>
      </w:pPr>
      <w:r w:rsidRPr="00C00326">
        <w:rPr>
          <w:sz w:val="20"/>
          <w:szCs w:val="20"/>
        </w:rPr>
        <w:t xml:space="preserve">Приложение </w:t>
      </w:r>
    </w:p>
    <w:p w:rsidR="00C00326" w:rsidRDefault="00FB5950" w:rsidP="00C00326">
      <w:pPr>
        <w:suppressAutoHyphens/>
        <w:ind w:left="907"/>
        <w:jc w:val="right"/>
        <w:rPr>
          <w:kern w:val="2"/>
          <w:sz w:val="20"/>
        </w:rPr>
      </w:pPr>
      <w:r w:rsidRPr="00C00326">
        <w:rPr>
          <w:kern w:val="2"/>
          <w:sz w:val="20"/>
        </w:rPr>
        <w:t>к постановлению</w:t>
      </w:r>
      <w:r w:rsidR="00C00326">
        <w:rPr>
          <w:kern w:val="2"/>
          <w:sz w:val="20"/>
        </w:rPr>
        <w:t xml:space="preserve"> </w:t>
      </w:r>
      <w:r w:rsidRPr="00C00326">
        <w:rPr>
          <w:kern w:val="2"/>
          <w:sz w:val="20"/>
        </w:rPr>
        <w:t xml:space="preserve">Администрации </w:t>
      </w:r>
    </w:p>
    <w:p w:rsidR="00FB5950" w:rsidRPr="00C00326" w:rsidRDefault="004B42C6" w:rsidP="00C00326">
      <w:pPr>
        <w:suppressAutoHyphens/>
        <w:ind w:left="907"/>
        <w:jc w:val="right"/>
        <w:rPr>
          <w:kern w:val="2"/>
          <w:sz w:val="20"/>
        </w:rPr>
      </w:pPr>
      <w:r w:rsidRPr="00C00326">
        <w:rPr>
          <w:kern w:val="2"/>
          <w:sz w:val="20"/>
        </w:rPr>
        <w:t>Подгорненского</w:t>
      </w:r>
      <w:r w:rsidR="00C00326">
        <w:rPr>
          <w:kern w:val="2"/>
          <w:sz w:val="20"/>
        </w:rPr>
        <w:t xml:space="preserve"> </w:t>
      </w:r>
      <w:r w:rsidR="00FB5950" w:rsidRPr="00C00326">
        <w:rPr>
          <w:kern w:val="2"/>
          <w:sz w:val="20"/>
        </w:rPr>
        <w:t>сельского поселения</w:t>
      </w:r>
    </w:p>
    <w:p w:rsidR="00FB5950" w:rsidRPr="00C00326" w:rsidRDefault="00FB5950" w:rsidP="00003199">
      <w:pPr>
        <w:suppressAutoHyphens/>
        <w:jc w:val="right"/>
        <w:rPr>
          <w:sz w:val="20"/>
        </w:rPr>
      </w:pPr>
      <w:r w:rsidRPr="00C00326">
        <w:rPr>
          <w:sz w:val="20"/>
        </w:rPr>
        <w:t xml:space="preserve">от </w:t>
      </w:r>
      <w:r w:rsidR="00C00326">
        <w:rPr>
          <w:sz w:val="20"/>
        </w:rPr>
        <w:t>1</w:t>
      </w:r>
      <w:r w:rsidR="00360588" w:rsidRPr="00C00326">
        <w:rPr>
          <w:sz w:val="20"/>
        </w:rPr>
        <w:t>0</w:t>
      </w:r>
      <w:r w:rsidR="00792320" w:rsidRPr="00C00326">
        <w:rPr>
          <w:sz w:val="20"/>
        </w:rPr>
        <w:t>.0</w:t>
      </w:r>
      <w:r w:rsidR="00F53907" w:rsidRPr="00C00326">
        <w:rPr>
          <w:sz w:val="20"/>
        </w:rPr>
        <w:t>7</w:t>
      </w:r>
      <w:r w:rsidR="00792320" w:rsidRPr="00C00326">
        <w:rPr>
          <w:sz w:val="20"/>
        </w:rPr>
        <w:t>.202</w:t>
      </w:r>
      <w:r w:rsidR="00360588" w:rsidRPr="00C00326">
        <w:rPr>
          <w:sz w:val="20"/>
        </w:rPr>
        <w:t>4</w:t>
      </w:r>
      <w:r w:rsidRPr="00C00326">
        <w:rPr>
          <w:sz w:val="20"/>
        </w:rPr>
        <w:t xml:space="preserve"> № </w:t>
      </w:r>
      <w:r w:rsidR="00C00326">
        <w:rPr>
          <w:sz w:val="20"/>
        </w:rPr>
        <w:t>64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«</w:t>
      </w:r>
      <w:r w:rsidR="00C5330B" w:rsidRPr="0000319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</w:t>
      </w:r>
      <w:r w:rsidR="00C5330B" w:rsidRPr="00003199">
        <w:rPr>
          <w:rFonts w:ascii="Times New Roman" w:hAnsi="Times New Roman" w:cs="Times New Roman"/>
          <w:sz w:val="24"/>
          <w:szCs w:val="24"/>
        </w:rPr>
        <w:t xml:space="preserve"> и создание условий для эф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фективного управления муниципальными финан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сами</w:t>
      </w:r>
      <w:r w:rsidR="00843FC5" w:rsidRPr="00003199">
        <w:rPr>
          <w:rFonts w:ascii="Times New Roman" w:hAnsi="Times New Roman" w:cs="Times New Roman"/>
          <w:sz w:val="24"/>
          <w:szCs w:val="24"/>
        </w:rPr>
        <w:t>»</w:t>
      </w:r>
      <w:r w:rsidRPr="00003199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00326" w:rsidRPr="00C00326">
        <w:rPr>
          <w:rFonts w:ascii="Times New Roman" w:hAnsi="Times New Roman" w:cs="Times New Roman"/>
          <w:sz w:val="24"/>
          <w:szCs w:val="24"/>
        </w:rPr>
        <w:t>первого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3533A6">
        <w:rPr>
          <w:rFonts w:ascii="Times New Roman" w:hAnsi="Times New Roman" w:cs="Times New Roman"/>
          <w:sz w:val="24"/>
          <w:szCs w:val="24"/>
        </w:rPr>
        <w:t>2</w:t>
      </w:r>
      <w:r w:rsidR="00360588">
        <w:rPr>
          <w:rFonts w:ascii="Times New Roman" w:hAnsi="Times New Roman" w:cs="Times New Roman"/>
          <w:sz w:val="24"/>
          <w:szCs w:val="24"/>
        </w:rPr>
        <w:t>4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693"/>
        <w:gridCol w:w="1418"/>
        <w:gridCol w:w="1559"/>
        <w:gridCol w:w="1418"/>
        <w:gridCol w:w="1275"/>
        <w:gridCol w:w="993"/>
        <w:gridCol w:w="1275"/>
      </w:tblGrid>
      <w:tr w:rsidR="00D42985" w:rsidRPr="00003199" w:rsidTr="00F81185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AC6038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42985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="00F44BE9" w:rsidRPr="00003199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D42985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D42985" w:rsidRPr="0000319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BE9" w:rsidRPr="00003199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03199" w:rsidRDefault="002F5BD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0319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03199" w:rsidTr="00F81185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693"/>
        <w:gridCol w:w="1418"/>
        <w:gridCol w:w="1559"/>
        <w:gridCol w:w="1418"/>
        <w:gridCol w:w="1275"/>
        <w:gridCol w:w="993"/>
        <w:gridCol w:w="1417"/>
      </w:tblGrid>
      <w:tr w:rsidR="00D42985" w:rsidRPr="00003199" w:rsidTr="0091079C">
        <w:trPr>
          <w:tblHeader/>
          <w:tblCellSpacing w:w="5" w:type="nil"/>
        </w:trPr>
        <w:tc>
          <w:tcPr>
            <w:tcW w:w="710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03199" w:rsidTr="0091079C">
        <w:trPr>
          <w:trHeight w:val="202"/>
          <w:tblCellSpacing w:w="5" w:type="nil"/>
        </w:trPr>
        <w:tc>
          <w:tcPr>
            <w:tcW w:w="710" w:type="dxa"/>
          </w:tcPr>
          <w:p w:rsidR="00E942A8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9"/>
          </w:tcPr>
          <w:p w:rsidR="00E942A8" w:rsidRPr="00003199" w:rsidRDefault="00E942A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E1BA2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45E" w:rsidRPr="00003199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03199" w:rsidTr="0091079C">
        <w:trPr>
          <w:trHeight w:val="202"/>
          <w:tblCellSpacing w:w="5" w:type="nil"/>
        </w:trPr>
        <w:tc>
          <w:tcPr>
            <w:tcW w:w="710" w:type="dxa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9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003199" w:rsidTr="0091079C">
        <w:trPr>
          <w:trHeight w:val="263"/>
          <w:tblCellSpacing w:w="5" w:type="nil"/>
        </w:trPr>
        <w:tc>
          <w:tcPr>
            <w:tcW w:w="710" w:type="dxa"/>
          </w:tcPr>
          <w:p w:rsidR="00630C54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630C54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</w:t>
            </w:r>
            <w:r w:rsidR="00AC6038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  <w:r w:rsidR="004B42C6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1590A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630C54" w:rsidRPr="00003199" w:rsidRDefault="00E14CBF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630C54" w:rsidRPr="00003199" w:rsidRDefault="0066572D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CF39C5"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</w:tcPr>
          <w:p w:rsidR="00630C54" w:rsidRPr="00003199" w:rsidRDefault="00630C54" w:rsidP="000C2E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5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0C54" w:rsidRPr="00003199" w:rsidRDefault="00062E00" w:rsidP="000C2E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0C54" w:rsidRPr="00003199" w:rsidRDefault="00E96546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E00" w:rsidRPr="00003199" w:rsidTr="0091079C">
        <w:trPr>
          <w:trHeight w:val="263"/>
          <w:tblCellSpacing w:w="5" w:type="nil"/>
        </w:trPr>
        <w:tc>
          <w:tcPr>
            <w:tcW w:w="710" w:type="dxa"/>
          </w:tcPr>
          <w:p w:rsidR="00062E00" w:rsidRPr="00003199" w:rsidRDefault="00062E00" w:rsidP="004B1A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</w:tcPr>
          <w:p w:rsidR="00062E00" w:rsidRPr="00003199" w:rsidRDefault="00062E00" w:rsidP="004B1AF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Подгорненского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62E00" w:rsidRPr="00003199" w:rsidRDefault="00062E00" w:rsidP="004B1AF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062E00" w:rsidRPr="00003199" w:rsidRDefault="00E14CBF" w:rsidP="004B1AF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4B42C6" w:rsidRDefault="00062E00" w:rsidP="004B42C6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42C6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E00" w:rsidRPr="00003199" w:rsidTr="0091079C">
        <w:trPr>
          <w:trHeight w:val="263"/>
          <w:tblCellSpacing w:w="5" w:type="nil"/>
        </w:trPr>
        <w:tc>
          <w:tcPr>
            <w:tcW w:w="710" w:type="dxa"/>
          </w:tcPr>
          <w:p w:rsidR="00062E00" w:rsidRPr="00003199" w:rsidRDefault="00062E00" w:rsidP="004B1A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551" w:type="dxa"/>
          </w:tcPr>
          <w:p w:rsidR="00062E00" w:rsidRPr="00003199" w:rsidRDefault="00062E00" w:rsidP="004B1A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062E00" w:rsidRPr="00003199" w:rsidRDefault="00062E00" w:rsidP="004B1A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062E00" w:rsidRPr="00003199" w:rsidRDefault="00E14CBF" w:rsidP="004B1AF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5F6AEA" w:rsidRDefault="00062E00" w:rsidP="009F6A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формирование и испол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нение бюджета </w:t>
            </w:r>
            <w:r>
              <w:rPr>
                <w:bCs/>
                <w:kern w:val="2"/>
                <w:sz w:val="24"/>
                <w:szCs w:val="24"/>
              </w:rPr>
              <w:t>Подгорненского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062E00" w:rsidRPr="005F6AEA" w:rsidRDefault="00062E00" w:rsidP="009F6A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062E00" w:rsidRPr="004B42C6" w:rsidRDefault="00062E00" w:rsidP="004B42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2E00" w:rsidRPr="00003199" w:rsidRDefault="00062E00" w:rsidP="004B1AF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80D" w:rsidRPr="00003199" w:rsidTr="0091079C">
        <w:trPr>
          <w:trHeight w:val="360"/>
          <w:tblCellSpacing w:w="5" w:type="nil"/>
        </w:trPr>
        <w:tc>
          <w:tcPr>
            <w:tcW w:w="710" w:type="dxa"/>
          </w:tcPr>
          <w:p w:rsidR="00B7780D" w:rsidRPr="00003199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B7780D" w:rsidRPr="00A254D6" w:rsidRDefault="00B7780D" w:rsidP="00B779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DB2FC7" w:rsidRPr="00A254D6">
              <w:rPr>
                <w:rFonts w:ascii="Times New Roman" w:hAnsi="Times New Roman" w:cs="Times New Roman"/>
                <w:sz w:val="24"/>
                <w:szCs w:val="24"/>
              </w:rPr>
              <w:t>событие муниципальной</w:t>
            </w: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B7780D" w:rsidRPr="00A254D6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42C6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B7780D" w:rsidRPr="00F23EC0" w:rsidRDefault="00B7780D" w:rsidP="00F23EC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7780D" w:rsidRPr="00003199" w:rsidRDefault="00B7780D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780D" w:rsidRPr="00003199" w:rsidRDefault="00062E00" w:rsidP="003533A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B7780D" w:rsidRDefault="00B7780D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7780D" w:rsidRDefault="00B7780D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B7780D" w:rsidRDefault="00B7780D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780D" w:rsidRPr="00003199" w:rsidRDefault="00B7780D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80D" w:rsidRPr="00003199" w:rsidTr="0091079C">
        <w:trPr>
          <w:tblCellSpacing w:w="5" w:type="nil"/>
        </w:trPr>
        <w:tc>
          <w:tcPr>
            <w:tcW w:w="710" w:type="dxa"/>
          </w:tcPr>
          <w:p w:rsidR="00B7780D" w:rsidRPr="00003199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9"/>
          </w:tcPr>
          <w:p w:rsidR="00B7780D" w:rsidRPr="00003199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</w:tr>
      <w:tr w:rsidR="00B7780D" w:rsidRPr="00003199" w:rsidTr="0091079C">
        <w:trPr>
          <w:tblCellSpacing w:w="5" w:type="nil"/>
        </w:trPr>
        <w:tc>
          <w:tcPr>
            <w:tcW w:w="710" w:type="dxa"/>
          </w:tcPr>
          <w:p w:rsidR="00B7780D" w:rsidRPr="00003199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7" w:type="dxa"/>
            <w:gridSpan w:val="9"/>
          </w:tcPr>
          <w:p w:rsidR="00B7780D" w:rsidRPr="00003199" w:rsidRDefault="00B7780D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062E00" w:rsidRPr="00003199" w:rsidTr="0091079C">
        <w:trPr>
          <w:tblCellSpacing w:w="5" w:type="nil"/>
        </w:trPr>
        <w:tc>
          <w:tcPr>
            <w:tcW w:w="710" w:type="dxa"/>
          </w:tcPr>
          <w:p w:rsidR="00062E00" w:rsidRPr="00003199" w:rsidRDefault="00062E00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062E00" w:rsidRPr="00003199" w:rsidRDefault="00062E00" w:rsidP="00A134D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</w:tcPr>
          <w:p w:rsidR="00062E00" w:rsidRPr="00003199" w:rsidRDefault="00062E00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062E00" w:rsidRPr="00003199" w:rsidRDefault="00E14CBF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003199" w:rsidRDefault="00062E00" w:rsidP="00A134D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поселения, по вопросам органи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процесса.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062E00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62E00" w:rsidRPr="00003199" w:rsidRDefault="00062E00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62E00" w:rsidRPr="00003199" w:rsidRDefault="00062E00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2E00" w:rsidRPr="00003199" w:rsidRDefault="00062E00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E00" w:rsidRPr="00003199" w:rsidTr="0091079C">
        <w:trPr>
          <w:tblCellSpacing w:w="5" w:type="nil"/>
        </w:trPr>
        <w:tc>
          <w:tcPr>
            <w:tcW w:w="710" w:type="dxa"/>
          </w:tcPr>
          <w:p w:rsidR="00062E00" w:rsidRPr="00003199" w:rsidRDefault="00062E00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1" w:type="dxa"/>
          </w:tcPr>
          <w:p w:rsidR="00062E00" w:rsidRPr="00003199" w:rsidRDefault="00062E00" w:rsidP="00A13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Подгорненского</w:t>
            </w:r>
            <w:r w:rsidRPr="00003199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62E00" w:rsidRPr="00003199" w:rsidRDefault="00062E00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  <w:p w:rsidR="00062E00" w:rsidRPr="00003199" w:rsidRDefault="00E14CBF" w:rsidP="00A134D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003199" w:rsidRDefault="00062E00" w:rsidP="00A134D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рамках подпрограммы производилось в соответствии с утвержденной бюджетной сметой на 20</w:t>
            </w:r>
            <w:r w:rsidR="006F52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</w:t>
            </w:r>
            <w:r w:rsidR="006F52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A15B3C" w:rsidP="000C2E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7581,9</w:t>
            </w:r>
          </w:p>
        </w:tc>
        <w:tc>
          <w:tcPr>
            <w:tcW w:w="1275" w:type="dxa"/>
          </w:tcPr>
          <w:p w:rsidR="00062E00" w:rsidRPr="00003199" w:rsidRDefault="0091079C" w:rsidP="000C2E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7581,9</w:t>
            </w:r>
          </w:p>
        </w:tc>
        <w:tc>
          <w:tcPr>
            <w:tcW w:w="993" w:type="dxa"/>
          </w:tcPr>
          <w:p w:rsidR="00062E00" w:rsidRPr="00003199" w:rsidRDefault="0091079C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B52CC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7" w:type="dxa"/>
          </w:tcPr>
          <w:p w:rsidR="00062E00" w:rsidRDefault="001B52CC" w:rsidP="0091079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4004,0</w:t>
            </w:r>
            <w:r w:rsidR="0091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E0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62E00" w:rsidRPr="00003199" w:rsidRDefault="0006406F" w:rsidP="00A134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2E00">
              <w:rPr>
                <w:rFonts w:ascii="Times New Roman" w:hAnsi="Times New Roman" w:cs="Times New Roman"/>
                <w:sz w:val="24"/>
                <w:szCs w:val="24"/>
              </w:rPr>
              <w:t xml:space="preserve">остигнут </w:t>
            </w:r>
            <w:r w:rsidR="0006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результат</w:t>
            </w:r>
          </w:p>
        </w:tc>
      </w:tr>
      <w:tr w:rsidR="00062E00" w:rsidRPr="00003199" w:rsidTr="0091079C">
        <w:trPr>
          <w:tblCellSpacing w:w="5" w:type="nil"/>
        </w:trPr>
        <w:tc>
          <w:tcPr>
            <w:tcW w:w="710" w:type="dxa"/>
          </w:tcPr>
          <w:p w:rsidR="00062E00" w:rsidRPr="00003199" w:rsidRDefault="00062E00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551" w:type="dxa"/>
          </w:tcPr>
          <w:p w:rsidR="00062E00" w:rsidRPr="00003199" w:rsidRDefault="00062E00" w:rsidP="00F352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Организац</w:t>
            </w:r>
            <w:r>
              <w:rPr>
                <w:kern w:val="2"/>
                <w:sz w:val="24"/>
                <w:szCs w:val="24"/>
              </w:rPr>
              <w:t xml:space="preserve">ия и осуществление внутреннего муниципального </w:t>
            </w:r>
            <w:r w:rsidRPr="00003199">
              <w:rPr>
                <w:kern w:val="2"/>
                <w:sz w:val="24"/>
                <w:szCs w:val="24"/>
              </w:rPr>
              <w:t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062E00" w:rsidRPr="00003199" w:rsidRDefault="00062E00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062E00" w:rsidRPr="00003199" w:rsidRDefault="00E14CBF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5F6AEA" w:rsidRDefault="00062E00" w:rsidP="009F6A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1E699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</w:tcPr>
          <w:p w:rsidR="00062E00" w:rsidRPr="00003199" w:rsidRDefault="001E699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062E00" w:rsidRPr="00003199" w:rsidRDefault="001E699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062E00" w:rsidRPr="00003199" w:rsidRDefault="001E699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062E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</w:t>
            </w:r>
          </w:p>
        </w:tc>
      </w:tr>
      <w:tr w:rsidR="00062E00" w:rsidRPr="00003199" w:rsidTr="0091079C">
        <w:trPr>
          <w:tblCellSpacing w:w="5" w:type="nil"/>
        </w:trPr>
        <w:tc>
          <w:tcPr>
            <w:tcW w:w="710" w:type="dxa"/>
          </w:tcPr>
          <w:p w:rsidR="00062E00" w:rsidRPr="00003199" w:rsidRDefault="00062E00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51" w:type="dxa"/>
          </w:tcPr>
          <w:p w:rsidR="00062E00" w:rsidRPr="00003199" w:rsidRDefault="00062E00" w:rsidP="00F3527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3" w:type="dxa"/>
          </w:tcPr>
          <w:p w:rsidR="00062E00" w:rsidRPr="00003199" w:rsidRDefault="00062E00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062E00" w:rsidRPr="00003199" w:rsidRDefault="00E14CBF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  <w:tc>
          <w:tcPr>
            <w:tcW w:w="2693" w:type="dxa"/>
          </w:tcPr>
          <w:p w:rsidR="00062E00" w:rsidRPr="00003199" w:rsidRDefault="00062E00" w:rsidP="00F352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выполнены.</w:t>
            </w:r>
          </w:p>
        </w:tc>
        <w:tc>
          <w:tcPr>
            <w:tcW w:w="1418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62E00" w:rsidRPr="00003199" w:rsidRDefault="00062E00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062E00" w:rsidRPr="00003199" w:rsidRDefault="00062E00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62E00" w:rsidRPr="00003199" w:rsidRDefault="00062E00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62E00" w:rsidRPr="00003199" w:rsidRDefault="00062E00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2E00" w:rsidRPr="00003199" w:rsidRDefault="00062E00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8EE" w:rsidRPr="00003199" w:rsidTr="0091079C">
        <w:trPr>
          <w:tblCellSpacing w:w="5" w:type="nil"/>
        </w:trPr>
        <w:tc>
          <w:tcPr>
            <w:tcW w:w="710" w:type="dxa"/>
          </w:tcPr>
          <w:p w:rsidR="002C68EE" w:rsidRPr="00003199" w:rsidRDefault="002C68EE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68EE" w:rsidRPr="00A254D6" w:rsidRDefault="002C68EE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</w:tcPr>
          <w:p w:rsidR="002C68EE" w:rsidRPr="00A254D6" w:rsidRDefault="002C68EE" w:rsidP="00F3527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2C68EE" w:rsidRPr="00F23EC0" w:rsidRDefault="002C68EE" w:rsidP="00F352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исполнения муниципальных функций в </w:t>
            </w:r>
            <w:r w:rsidRPr="00F2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C68EE" w:rsidRPr="00003199" w:rsidRDefault="002C68E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2C68EE" w:rsidRPr="00003199" w:rsidRDefault="002C68EE" w:rsidP="00F3527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8" w:type="dxa"/>
          </w:tcPr>
          <w:p w:rsidR="002C68EE" w:rsidRPr="00003199" w:rsidRDefault="002C68EE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275" w:type="dxa"/>
          </w:tcPr>
          <w:p w:rsidR="002C68EE" w:rsidRPr="00003199" w:rsidRDefault="002C68EE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993" w:type="dxa"/>
          </w:tcPr>
          <w:p w:rsidR="002C68EE" w:rsidRPr="00003199" w:rsidRDefault="00286D48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3587,2</w:t>
            </w:r>
          </w:p>
        </w:tc>
        <w:tc>
          <w:tcPr>
            <w:tcW w:w="1417" w:type="dxa"/>
          </w:tcPr>
          <w:p w:rsidR="002C68EE" w:rsidRDefault="002C68EE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4013,3 тыс. рублей</w:t>
            </w:r>
          </w:p>
          <w:p w:rsidR="002C68EE" w:rsidRPr="00003199" w:rsidRDefault="002C68EE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результат</w:t>
            </w:r>
          </w:p>
        </w:tc>
      </w:tr>
      <w:tr w:rsidR="0059399B" w:rsidRPr="00003199" w:rsidTr="0091079C">
        <w:trPr>
          <w:tblCellSpacing w:w="5" w:type="nil"/>
        </w:trPr>
        <w:tc>
          <w:tcPr>
            <w:tcW w:w="710" w:type="dxa"/>
            <w:vMerge w:val="restart"/>
          </w:tcPr>
          <w:p w:rsidR="0059399B" w:rsidRPr="00003199" w:rsidRDefault="0059399B" w:rsidP="00F60E7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9399B" w:rsidRPr="000F338D" w:rsidRDefault="0059399B" w:rsidP="00F60E7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59399B" w:rsidRPr="000F338D" w:rsidRDefault="0059399B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59399B" w:rsidRPr="000F338D" w:rsidRDefault="0059399B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9399B" w:rsidRPr="000F338D" w:rsidRDefault="0059399B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9399B" w:rsidRPr="000F338D" w:rsidRDefault="0059399B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9399B" w:rsidRPr="00003199" w:rsidRDefault="0059399B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275" w:type="dxa"/>
          </w:tcPr>
          <w:p w:rsidR="0059399B" w:rsidRPr="00003199" w:rsidRDefault="0059399B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993" w:type="dxa"/>
          </w:tcPr>
          <w:p w:rsidR="0059399B" w:rsidRPr="00003199" w:rsidRDefault="0059399B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3587,2</w:t>
            </w:r>
          </w:p>
        </w:tc>
        <w:tc>
          <w:tcPr>
            <w:tcW w:w="1417" w:type="dxa"/>
          </w:tcPr>
          <w:p w:rsidR="0059399B" w:rsidRDefault="0059399B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4013,3 тыс. рублей</w:t>
            </w:r>
          </w:p>
          <w:p w:rsidR="0059399B" w:rsidRPr="00003199" w:rsidRDefault="0059399B" w:rsidP="00763E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0C2EE6" w:rsidRPr="00003199" w:rsidTr="0091079C">
        <w:trPr>
          <w:tblCellSpacing w:w="5" w:type="nil"/>
        </w:trPr>
        <w:tc>
          <w:tcPr>
            <w:tcW w:w="710" w:type="dxa"/>
            <w:vMerge/>
          </w:tcPr>
          <w:p w:rsidR="000C2EE6" w:rsidRPr="00003199" w:rsidRDefault="000C2EE6" w:rsidP="00F60E7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2EE6" w:rsidRPr="000F338D" w:rsidRDefault="000C2EE6" w:rsidP="00F60E7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EE6" w:rsidRPr="000F338D" w:rsidRDefault="000C2EE6" w:rsidP="00F60E7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0C2EE6" w:rsidRPr="000F338D" w:rsidRDefault="000C2EE6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C2EE6" w:rsidRPr="000F338D" w:rsidRDefault="000C2EE6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C2EE6" w:rsidRPr="000F338D" w:rsidRDefault="000C2EE6" w:rsidP="00F60E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C2EE6" w:rsidRPr="00003199" w:rsidRDefault="0059399B" w:rsidP="00CB6D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275" w:type="dxa"/>
          </w:tcPr>
          <w:p w:rsidR="000C2EE6" w:rsidRPr="00003199" w:rsidRDefault="0059399B" w:rsidP="00CB6D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993" w:type="dxa"/>
          </w:tcPr>
          <w:p w:rsidR="000C2EE6" w:rsidRPr="00003199" w:rsidRDefault="0059399B" w:rsidP="00CB6D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3587,2</w:t>
            </w:r>
          </w:p>
        </w:tc>
        <w:tc>
          <w:tcPr>
            <w:tcW w:w="1417" w:type="dxa"/>
          </w:tcPr>
          <w:p w:rsidR="000C2EE6" w:rsidRDefault="0059399B" w:rsidP="009F6A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4013,3 </w:t>
            </w:r>
            <w:r w:rsidR="000C2EE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C2EE6" w:rsidRPr="00003199" w:rsidRDefault="0059399B" w:rsidP="009F6AF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2EE6">
              <w:rPr>
                <w:rFonts w:ascii="Times New Roman" w:hAnsi="Times New Roman" w:cs="Times New Roman"/>
                <w:sz w:val="24"/>
                <w:szCs w:val="24"/>
              </w:rPr>
              <w:t>остигнут промежуточный результат</w:t>
            </w:r>
          </w:p>
        </w:tc>
      </w:tr>
    </w:tbl>
    <w:p w:rsidR="00D42985" w:rsidRPr="00003199" w:rsidRDefault="00D42985" w:rsidP="00003199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03199" w:rsidRDefault="002F5BD5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&lt;1&gt;</w:t>
        </w:r>
      </w:hyperlink>
      <w:r w:rsidR="000E2E78" w:rsidRPr="00003199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03199" w:rsidRDefault="000E2E78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. </w:t>
      </w:r>
      <w:hyperlink w:anchor="Par1127" w:history="1">
        <w:r w:rsidRPr="00003199">
          <w:rPr>
            <w:sz w:val="24"/>
            <w:szCs w:val="24"/>
          </w:rPr>
          <w:t>&lt;2&gt;</w:t>
        </w:r>
      </w:hyperlink>
      <w:r w:rsidRPr="00003199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03199" w:rsidRDefault="002F5BD5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&lt;3&gt;</w:t>
        </w:r>
      </w:hyperlink>
      <w:r w:rsidR="000E2E78" w:rsidRPr="00003199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03199" w:rsidRDefault="002F5BD5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&lt;4&gt;</w:t>
        </w:r>
      </w:hyperlink>
      <w:r w:rsidR="000E2E78" w:rsidRPr="00003199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03199">
        <w:rPr>
          <w:sz w:val="24"/>
          <w:szCs w:val="24"/>
        </w:rPr>
        <w:br/>
        <w:t>мероприятие 1.1 – ОМ 1.1.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  <w:sectPr w:rsidR="00D42985" w:rsidRPr="00003199" w:rsidSect="001808AA">
          <w:pgSz w:w="16838" w:h="11905" w:orient="landscape"/>
          <w:pgMar w:top="426" w:right="822" w:bottom="709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003199">
        <w:rPr>
          <w:b/>
          <w:sz w:val="24"/>
          <w:szCs w:val="24"/>
        </w:rPr>
        <w:t xml:space="preserve"> реализации муниципальной программы «</w:t>
      </w:r>
      <w:r w:rsidR="005423C3" w:rsidRPr="00003199">
        <w:rPr>
          <w:b/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b/>
          <w:sz w:val="24"/>
          <w:szCs w:val="24"/>
        </w:rPr>
        <w:t xml:space="preserve"> и создание условий для эф</w:t>
      </w:r>
      <w:r w:rsidR="005423C3" w:rsidRPr="00003199">
        <w:rPr>
          <w:b/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b/>
          <w:sz w:val="24"/>
          <w:szCs w:val="24"/>
        </w:rPr>
        <w:softHyphen/>
        <w:t>сами</w:t>
      </w:r>
      <w:r w:rsidR="00E06501" w:rsidRPr="00003199">
        <w:rPr>
          <w:b/>
          <w:sz w:val="24"/>
          <w:szCs w:val="24"/>
        </w:rPr>
        <w:t>»</w:t>
      </w: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по итогам </w:t>
      </w:r>
      <w:r w:rsidR="00C00326">
        <w:rPr>
          <w:b/>
          <w:sz w:val="24"/>
          <w:szCs w:val="24"/>
          <w:lang w:val="en-US"/>
        </w:rPr>
        <w:t>первого</w:t>
      </w:r>
      <w:r w:rsidRPr="00003199">
        <w:rPr>
          <w:b/>
          <w:sz w:val="24"/>
          <w:szCs w:val="24"/>
        </w:rPr>
        <w:t xml:space="preserve"> полугодия 20</w:t>
      </w:r>
      <w:r w:rsidR="003533A6">
        <w:rPr>
          <w:b/>
          <w:sz w:val="24"/>
          <w:szCs w:val="24"/>
        </w:rPr>
        <w:t>2</w:t>
      </w:r>
      <w:r w:rsidR="00842300">
        <w:rPr>
          <w:b/>
          <w:sz w:val="24"/>
          <w:szCs w:val="24"/>
        </w:rPr>
        <w:t>4</w:t>
      </w:r>
      <w:r w:rsidRPr="00003199">
        <w:rPr>
          <w:b/>
          <w:sz w:val="24"/>
          <w:szCs w:val="24"/>
        </w:rPr>
        <w:t xml:space="preserve"> года</w:t>
      </w: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003199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Муниципальная программа </w:t>
      </w:r>
      <w:r w:rsidR="004B42C6">
        <w:rPr>
          <w:sz w:val="24"/>
          <w:szCs w:val="24"/>
        </w:rPr>
        <w:t>Подгорненского</w:t>
      </w:r>
      <w:r w:rsidRPr="00003199">
        <w:rPr>
          <w:sz w:val="24"/>
          <w:szCs w:val="24"/>
        </w:rPr>
        <w:t xml:space="preserve"> сельского поселения «</w:t>
      </w:r>
      <w:r w:rsidR="005423C3" w:rsidRPr="00003199">
        <w:rPr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sz w:val="24"/>
          <w:szCs w:val="24"/>
        </w:rPr>
        <w:t xml:space="preserve"> и создание условий для эф</w:t>
      </w:r>
      <w:r w:rsidR="005423C3" w:rsidRPr="00003199">
        <w:rPr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sz w:val="24"/>
          <w:szCs w:val="24"/>
        </w:rPr>
        <w:softHyphen/>
        <w:t>сами</w:t>
      </w:r>
      <w:r w:rsidRPr="00003199">
        <w:rPr>
          <w:bCs/>
          <w:sz w:val="24"/>
          <w:szCs w:val="24"/>
        </w:rPr>
        <w:t xml:space="preserve">» </w:t>
      </w:r>
      <w:r w:rsidRPr="00003199">
        <w:rPr>
          <w:sz w:val="24"/>
          <w:szCs w:val="24"/>
        </w:rPr>
        <w:t xml:space="preserve">утверждена постановлением Администрации </w:t>
      </w:r>
      <w:r w:rsidR="004B42C6">
        <w:rPr>
          <w:sz w:val="24"/>
          <w:szCs w:val="24"/>
        </w:rPr>
        <w:t>Подгорненского</w:t>
      </w:r>
      <w:r w:rsidR="00C86BB8">
        <w:rPr>
          <w:sz w:val="24"/>
          <w:szCs w:val="24"/>
        </w:rPr>
        <w:t xml:space="preserve"> сельского поселения от 24</w:t>
      </w:r>
      <w:r w:rsidRPr="00003199">
        <w:rPr>
          <w:sz w:val="24"/>
          <w:szCs w:val="24"/>
        </w:rPr>
        <w:t xml:space="preserve">.10.2018 № </w:t>
      </w:r>
      <w:r w:rsidR="00FC22F1">
        <w:rPr>
          <w:sz w:val="24"/>
          <w:szCs w:val="24"/>
        </w:rPr>
        <w:t>9</w:t>
      </w:r>
      <w:r w:rsidR="00C86BB8">
        <w:rPr>
          <w:sz w:val="24"/>
          <w:szCs w:val="24"/>
        </w:rPr>
        <w:t>0</w:t>
      </w:r>
      <w:r w:rsidRPr="00003199">
        <w:rPr>
          <w:sz w:val="24"/>
          <w:szCs w:val="24"/>
        </w:rPr>
        <w:t xml:space="preserve"> (далее – муниципальная программа).</w:t>
      </w:r>
    </w:p>
    <w:p w:rsidR="00F512AC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На реализацию муниципальной программы в 20</w:t>
      </w:r>
      <w:r w:rsidR="00653BE1">
        <w:rPr>
          <w:sz w:val="24"/>
          <w:szCs w:val="24"/>
        </w:rPr>
        <w:t>2</w:t>
      </w:r>
      <w:r w:rsidR="00842300">
        <w:rPr>
          <w:sz w:val="24"/>
          <w:szCs w:val="24"/>
        </w:rPr>
        <w:t>4</w:t>
      </w:r>
      <w:r w:rsidRPr="00003199">
        <w:rPr>
          <w:sz w:val="24"/>
          <w:szCs w:val="24"/>
        </w:rPr>
        <w:t xml:space="preserve"> году предусмотрено </w:t>
      </w:r>
      <w:r w:rsidR="00842300">
        <w:rPr>
          <w:sz w:val="24"/>
          <w:szCs w:val="24"/>
        </w:rPr>
        <w:t>7600,5</w:t>
      </w:r>
      <w:r w:rsidRPr="00003199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</w:t>
      </w:r>
      <w:r w:rsidR="00C34DCD" w:rsidRPr="00003199">
        <w:rPr>
          <w:sz w:val="24"/>
          <w:szCs w:val="24"/>
        </w:rPr>
        <w:t>соответствует объему</w:t>
      </w:r>
      <w:r w:rsidRPr="00003199">
        <w:rPr>
          <w:sz w:val="24"/>
          <w:szCs w:val="24"/>
        </w:rPr>
        <w:t xml:space="preserve"> ассигнований, предусмотренных муниципальной программой. По состоянию на </w:t>
      </w:r>
      <w:r w:rsidR="00C34DCD" w:rsidRPr="00003199">
        <w:rPr>
          <w:sz w:val="24"/>
          <w:szCs w:val="24"/>
        </w:rPr>
        <w:t>01.07.20</w:t>
      </w:r>
      <w:r w:rsidR="00C34DCD">
        <w:rPr>
          <w:sz w:val="24"/>
          <w:szCs w:val="24"/>
        </w:rPr>
        <w:t>2</w:t>
      </w:r>
      <w:r w:rsidR="00842300">
        <w:rPr>
          <w:sz w:val="24"/>
          <w:szCs w:val="24"/>
        </w:rPr>
        <w:t>4</w:t>
      </w:r>
      <w:r w:rsidR="00C34DCD" w:rsidRPr="00003199">
        <w:rPr>
          <w:sz w:val="24"/>
          <w:szCs w:val="24"/>
        </w:rPr>
        <w:t xml:space="preserve"> фактическое</w:t>
      </w:r>
      <w:r w:rsidRPr="00003199">
        <w:rPr>
          <w:sz w:val="24"/>
          <w:szCs w:val="24"/>
        </w:rPr>
        <w:t xml:space="preserve"> освоение средств составило</w:t>
      </w:r>
      <w:r w:rsidR="00653BE1">
        <w:rPr>
          <w:sz w:val="24"/>
          <w:szCs w:val="24"/>
        </w:rPr>
        <w:t xml:space="preserve"> </w:t>
      </w:r>
      <w:r w:rsidR="00842300">
        <w:rPr>
          <w:sz w:val="24"/>
          <w:szCs w:val="24"/>
        </w:rPr>
        <w:t>3587,2</w:t>
      </w:r>
      <w:r w:rsidR="000F091F">
        <w:rPr>
          <w:sz w:val="24"/>
          <w:szCs w:val="24"/>
        </w:rPr>
        <w:t xml:space="preserve"> </w:t>
      </w:r>
      <w:r w:rsidRPr="00003199">
        <w:rPr>
          <w:sz w:val="24"/>
          <w:szCs w:val="24"/>
        </w:rPr>
        <w:t xml:space="preserve">тыс. рублей, или </w:t>
      </w:r>
      <w:r w:rsidR="00842300">
        <w:rPr>
          <w:sz w:val="24"/>
          <w:szCs w:val="24"/>
        </w:rPr>
        <w:t>47,2</w:t>
      </w:r>
      <w:r w:rsidRPr="00003199">
        <w:rPr>
          <w:sz w:val="24"/>
          <w:szCs w:val="24"/>
        </w:rPr>
        <w:t>%</w:t>
      </w:r>
      <w:r w:rsidR="00FE3EDE" w:rsidRPr="00003199">
        <w:rPr>
          <w:sz w:val="24"/>
          <w:szCs w:val="24"/>
        </w:rPr>
        <w:t xml:space="preserve"> к годовым назначениям</w:t>
      </w:r>
      <w:r w:rsidRPr="00003199">
        <w:rPr>
          <w:sz w:val="24"/>
          <w:szCs w:val="24"/>
        </w:rPr>
        <w:t xml:space="preserve">. </w:t>
      </w:r>
    </w:p>
    <w:p w:rsidR="00D87363" w:rsidRPr="00003199" w:rsidRDefault="00D87363" w:rsidP="00D87363">
      <w:pPr>
        <w:suppressAutoHyphens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В соответствии с постановлением Администрации </w:t>
      </w:r>
      <w:r w:rsidR="004B42C6">
        <w:rPr>
          <w:sz w:val="24"/>
          <w:szCs w:val="24"/>
        </w:rPr>
        <w:t>Подгорненского</w:t>
      </w:r>
      <w:r w:rsidRPr="00003199">
        <w:rPr>
          <w:sz w:val="24"/>
          <w:szCs w:val="24"/>
        </w:rPr>
        <w:t xml:space="preserve"> сельского поселения от </w:t>
      </w:r>
      <w:r w:rsidR="00175936">
        <w:rPr>
          <w:sz w:val="24"/>
          <w:szCs w:val="24"/>
        </w:rPr>
        <w:t>0</w:t>
      </w:r>
      <w:r w:rsidR="00C86BB8">
        <w:rPr>
          <w:sz w:val="24"/>
          <w:szCs w:val="24"/>
        </w:rPr>
        <w:t>4</w:t>
      </w:r>
      <w:r w:rsidRPr="00003199">
        <w:rPr>
          <w:sz w:val="24"/>
          <w:szCs w:val="24"/>
        </w:rPr>
        <w:t xml:space="preserve">.04.2018 № </w:t>
      </w:r>
      <w:r w:rsidR="00C86BB8">
        <w:rPr>
          <w:sz w:val="24"/>
          <w:szCs w:val="24"/>
        </w:rPr>
        <w:t>14</w:t>
      </w:r>
      <w:r w:rsidRPr="00003199">
        <w:rPr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</w:t>
      </w:r>
      <w:r w:rsidR="004B42C6">
        <w:rPr>
          <w:sz w:val="24"/>
          <w:szCs w:val="24"/>
        </w:rPr>
        <w:t>Подгорненского</w:t>
      </w:r>
      <w:r w:rsidR="00C86BB8">
        <w:rPr>
          <w:sz w:val="24"/>
          <w:szCs w:val="24"/>
        </w:rPr>
        <w:t xml:space="preserve"> сельского поселения» распоряж</w:t>
      </w:r>
      <w:r w:rsidRPr="00003199">
        <w:rPr>
          <w:sz w:val="24"/>
          <w:szCs w:val="24"/>
        </w:rPr>
        <w:t xml:space="preserve">ением от </w:t>
      </w:r>
      <w:r w:rsidR="0058716C">
        <w:rPr>
          <w:sz w:val="24"/>
          <w:szCs w:val="24"/>
        </w:rPr>
        <w:t>10</w:t>
      </w:r>
      <w:r w:rsidR="00506967">
        <w:rPr>
          <w:sz w:val="24"/>
          <w:szCs w:val="24"/>
        </w:rPr>
        <w:t>.0</w:t>
      </w:r>
      <w:r w:rsidR="00C86BB8">
        <w:rPr>
          <w:sz w:val="24"/>
          <w:szCs w:val="24"/>
        </w:rPr>
        <w:t>1</w:t>
      </w:r>
      <w:r w:rsidR="00506967">
        <w:rPr>
          <w:sz w:val="24"/>
          <w:szCs w:val="24"/>
        </w:rPr>
        <w:t>.202</w:t>
      </w:r>
      <w:r w:rsidR="00050934">
        <w:rPr>
          <w:sz w:val="24"/>
          <w:szCs w:val="24"/>
        </w:rPr>
        <w:t>4</w:t>
      </w:r>
      <w:r w:rsidRPr="00003199">
        <w:rPr>
          <w:sz w:val="24"/>
          <w:szCs w:val="24"/>
        </w:rPr>
        <w:t xml:space="preserve"> № </w:t>
      </w:r>
      <w:r w:rsidR="00050934">
        <w:rPr>
          <w:sz w:val="24"/>
          <w:szCs w:val="24"/>
        </w:rPr>
        <w:t>7</w:t>
      </w:r>
      <w:r w:rsidRPr="00003199">
        <w:rPr>
          <w:sz w:val="24"/>
          <w:szCs w:val="24"/>
        </w:rPr>
        <w:t xml:space="preserve"> «</w:t>
      </w:r>
      <w:r w:rsidR="00653BE1" w:rsidRPr="00653BE1">
        <w:rPr>
          <w:sz w:val="24"/>
          <w:szCs w:val="24"/>
        </w:rPr>
        <w:t xml:space="preserve">Об утверждении плана реализации муниципальной программы </w:t>
      </w:r>
      <w:r w:rsidR="004B42C6">
        <w:rPr>
          <w:sz w:val="24"/>
          <w:szCs w:val="24"/>
        </w:rPr>
        <w:t>Подгорненского</w:t>
      </w:r>
      <w:r w:rsidR="00653BE1" w:rsidRPr="00653BE1">
        <w:rPr>
          <w:sz w:val="24"/>
          <w:szCs w:val="24"/>
        </w:rPr>
        <w:t xml:space="preserve"> сельского поселения </w:t>
      </w:r>
      <w:r w:rsidR="00653BE1" w:rsidRPr="00653BE1">
        <w:rPr>
          <w:bCs/>
          <w:sz w:val="24"/>
          <w:szCs w:val="24"/>
        </w:rPr>
        <w:t>«</w:t>
      </w:r>
      <w:r w:rsidR="00653BE1" w:rsidRPr="00653BE1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53BE1" w:rsidRPr="00653BE1">
        <w:rPr>
          <w:bCs/>
          <w:sz w:val="24"/>
          <w:szCs w:val="24"/>
        </w:rPr>
        <w:t>»</w:t>
      </w:r>
      <w:r w:rsidR="00653BE1" w:rsidRPr="00653BE1">
        <w:rPr>
          <w:kern w:val="2"/>
          <w:sz w:val="24"/>
          <w:szCs w:val="24"/>
        </w:rPr>
        <w:t xml:space="preserve"> </w:t>
      </w:r>
      <w:r w:rsidR="00653BE1" w:rsidRPr="00653BE1">
        <w:rPr>
          <w:sz w:val="24"/>
          <w:szCs w:val="24"/>
        </w:rPr>
        <w:t>на 202</w:t>
      </w:r>
      <w:r w:rsidR="00050934">
        <w:rPr>
          <w:sz w:val="24"/>
          <w:szCs w:val="24"/>
        </w:rPr>
        <w:t>4</w:t>
      </w:r>
      <w:r w:rsidR="00653BE1" w:rsidRPr="00653BE1">
        <w:rPr>
          <w:sz w:val="24"/>
          <w:szCs w:val="24"/>
        </w:rPr>
        <w:t xml:space="preserve"> год</w:t>
      </w:r>
      <w:r w:rsidRPr="00003199">
        <w:rPr>
          <w:b/>
          <w:sz w:val="24"/>
          <w:szCs w:val="24"/>
        </w:rPr>
        <w:t>»</w:t>
      </w:r>
      <w:r w:rsidRPr="00003199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00319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Муниципальная программа включает в себя следующ</w:t>
      </w:r>
      <w:r w:rsidR="00BF46AB">
        <w:rPr>
          <w:sz w:val="24"/>
          <w:szCs w:val="24"/>
        </w:rPr>
        <w:t>ие</w:t>
      </w:r>
      <w:r w:rsidRPr="00003199">
        <w:rPr>
          <w:sz w:val="24"/>
          <w:szCs w:val="24"/>
        </w:rPr>
        <w:t xml:space="preserve"> подпрограмм</w:t>
      </w:r>
      <w:r w:rsidR="00BF46AB">
        <w:rPr>
          <w:sz w:val="24"/>
          <w:szCs w:val="24"/>
        </w:rPr>
        <w:t>ы</w:t>
      </w:r>
      <w:r w:rsidRPr="00003199">
        <w:rPr>
          <w:sz w:val="24"/>
          <w:szCs w:val="24"/>
        </w:rPr>
        <w:t>:</w:t>
      </w:r>
    </w:p>
    <w:p w:rsidR="00D87363" w:rsidRPr="00500DEF" w:rsidRDefault="00D87363" w:rsidP="00D8736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500DE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D87363" w:rsidRPr="00500DEF" w:rsidRDefault="00D87363" w:rsidP="00D87363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EF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500D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71C62" w:rsidRPr="00003199">
        <w:rPr>
          <w:rFonts w:ascii="Times New Roman" w:hAnsi="Times New Roman" w:cs="Times New Roman"/>
          <w:sz w:val="24"/>
          <w:szCs w:val="24"/>
        </w:rPr>
        <w:t>Долгосрочное финансовое планирование</w:t>
      </w:r>
      <w:r w:rsidRPr="00500DE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00DEF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F81DC6" w:rsidRDefault="00D87363" w:rsidP="00C86BB8">
      <w:pPr>
        <w:suppressAutoHyphens/>
        <w:jc w:val="both"/>
        <w:rPr>
          <w:kern w:val="2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ab/>
        <w:t xml:space="preserve">подпрограмма 2 </w:t>
      </w:r>
      <w:r>
        <w:rPr>
          <w:kern w:val="2"/>
          <w:sz w:val="24"/>
          <w:szCs w:val="24"/>
        </w:rPr>
        <w:t>«</w:t>
      </w:r>
      <w:r w:rsidR="00F81DC6" w:rsidRPr="00003199">
        <w:rPr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>
        <w:rPr>
          <w:kern w:val="2"/>
          <w:sz w:val="24"/>
          <w:szCs w:val="24"/>
        </w:rPr>
        <w:t>» (далее – Подпрограмма 2);</w:t>
      </w:r>
    </w:p>
    <w:p w:rsidR="00D462EB" w:rsidRDefault="008D7631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2EB">
        <w:rPr>
          <w:rFonts w:ascii="Times New Roman" w:hAnsi="Times New Roman" w:cs="Times New Roman"/>
          <w:sz w:val="24"/>
          <w:szCs w:val="24"/>
        </w:rPr>
        <w:t>Основные мероприятия Подпрограммы 1 реализуются в течение 20</w:t>
      </w:r>
      <w:r w:rsidR="00653BE1">
        <w:rPr>
          <w:rFonts w:ascii="Times New Roman" w:hAnsi="Times New Roman" w:cs="Times New Roman"/>
          <w:sz w:val="24"/>
          <w:szCs w:val="24"/>
        </w:rPr>
        <w:t>2</w:t>
      </w:r>
      <w:r w:rsidR="008545B8">
        <w:rPr>
          <w:rFonts w:ascii="Times New Roman" w:hAnsi="Times New Roman" w:cs="Times New Roman"/>
          <w:sz w:val="24"/>
          <w:szCs w:val="24"/>
        </w:rPr>
        <w:t>4</w:t>
      </w:r>
      <w:r w:rsidRPr="00D462EB">
        <w:rPr>
          <w:rFonts w:ascii="Times New Roman" w:hAnsi="Times New Roman" w:cs="Times New Roman"/>
          <w:sz w:val="24"/>
          <w:szCs w:val="24"/>
        </w:rPr>
        <w:t xml:space="preserve"> года на постоянной основе. В рамках реализации основных мероприятий по состоянию на 01.07.20</w:t>
      </w:r>
      <w:r w:rsidR="007705BF">
        <w:rPr>
          <w:rFonts w:ascii="Times New Roman" w:hAnsi="Times New Roman" w:cs="Times New Roman"/>
          <w:sz w:val="24"/>
          <w:szCs w:val="24"/>
        </w:rPr>
        <w:t>2</w:t>
      </w:r>
      <w:r w:rsidR="008545B8">
        <w:rPr>
          <w:rFonts w:ascii="Times New Roman" w:hAnsi="Times New Roman" w:cs="Times New Roman"/>
          <w:sz w:val="24"/>
          <w:szCs w:val="24"/>
        </w:rPr>
        <w:t>4</w:t>
      </w:r>
      <w:r w:rsidRPr="00D462EB">
        <w:rPr>
          <w:rFonts w:ascii="Times New Roman" w:hAnsi="Times New Roman" w:cs="Times New Roman"/>
          <w:sz w:val="24"/>
          <w:szCs w:val="24"/>
        </w:rPr>
        <w:t xml:space="preserve"> поступления собственных налоговых и неналоговых доходов составило </w:t>
      </w:r>
      <w:r w:rsidR="008545B8">
        <w:rPr>
          <w:rFonts w:ascii="Times New Roman" w:hAnsi="Times New Roman" w:cs="Times New Roman"/>
          <w:sz w:val="24"/>
          <w:szCs w:val="24"/>
        </w:rPr>
        <w:t>1249,9</w:t>
      </w:r>
      <w:r w:rsidRPr="00D462EB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8545B8">
        <w:rPr>
          <w:rFonts w:ascii="Times New Roman" w:hAnsi="Times New Roman" w:cs="Times New Roman"/>
          <w:sz w:val="24"/>
          <w:szCs w:val="24"/>
        </w:rPr>
        <w:t>34,4</w:t>
      </w:r>
      <w:r w:rsidR="00C516F9">
        <w:rPr>
          <w:rFonts w:ascii="Times New Roman" w:hAnsi="Times New Roman" w:cs="Times New Roman"/>
          <w:sz w:val="24"/>
          <w:szCs w:val="24"/>
        </w:rPr>
        <w:t xml:space="preserve"> </w:t>
      </w:r>
      <w:r w:rsidRPr="00D462EB">
        <w:rPr>
          <w:rFonts w:ascii="Times New Roman" w:hAnsi="Times New Roman" w:cs="Times New Roman"/>
          <w:sz w:val="24"/>
          <w:szCs w:val="24"/>
        </w:rPr>
        <w:t>%</w:t>
      </w:r>
      <w:r w:rsidR="00FA385B" w:rsidRPr="00D462EB">
        <w:rPr>
          <w:rFonts w:ascii="Times New Roman" w:hAnsi="Times New Roman" w:cs="Times New Roman"/>
          <w:sz w:val="24"/>
          <w:szCs w:val="24"/>
        </w:rPr>
        <w:t xml:space="preserve"> к годовым назначениям</w:t>
      </w:r>
      <w:r w:rsidRPr="00D462EB">
        <w:rPr>
          <w:rFonts w:ascii="Times New Roman" w:hAnsi="Times New Roman" w:cs="Times New Roman"/>
          <w:sz w:val="24"/>
          <w:szCs w:val="24"/>
        </w:rPr>
        <w:t>. За 1 полугодие 20</w:t>
      </w:r>
      <w:r w:rsidR="00FE7699">
        <w:rPr>
          <w:rFonts w:ascii="Times New Roman" w:hAnsi="Times New Roman" w:cs="Times New Roman"/>
          <w:sz w:val="24"/>
          <w:szCs w:val="24"/>
        </w:rPr>
        <w:t>2</w:t>
      </w:r>
      <w:r w:rsidR="008545B8">
        <w:rPr>
          <w:rFonts w:ascii="Times New Roman" w:hAnsi="Times New Roman" w:cs="Times New Roman"/>
          <w:sz w:val="24"/>
          <w:szCs w:val="24"/>
        </w:rPr>
        <w:t>4</w:t>
      </w:r>
      <w:r w:rsidRPr="00D462EB"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r w:rsidR="004B42C6">
        <w:rPr>
          <w:rFonts w:ascii="Times New Roman" w:hAnsi="Times New Roman" w:cs="Times New Roman"/>
          <w:sz w:val="24"/>
          <w:szCs w:val="24"/>
        </w:rPr>
        <w:t>Подгорненского</w:t>
      </w:r>
      <w:r w:rsidRPr="00D462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A385B" w:rsidRPr="00D462EB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D462EB">
        <w:rPr>
          <w:rFonts w:ascii="Times New Roman" w:hAnsi="Times New Roman" w:cs="Times New Roman"/>
          <w:sz w:val="24"/>
          <w:szCs w:val="24"/>
        </w:rPr>
        <w:t xml:space="preserve"> поступило всего доходов </w:t>
      </w:r>
      <w:r w:rsidR="008545B8">
        <w:rPr>
          <w:rFonts w:ascii="Times New Roman" w:hAnsi="Times New Roman" w:cs="Times New Roman"/>
          <w:sz w:val="24"/>
          <w:szCs w:val="24"/>
        </w:rPr>
        <w:t>6680,8</w:t>
      </w:r>
      <w:r w:rsidRPr="00D462EB">
        <w:rPr>
          <w:rFonts w:ascii="Times New Roman" w:hAnsi="Times New Roman" w:cs="Times New Roman"/>
          <w:sz w:val="24"/>
          <w:szCs w:val="24"/>
        </w:rPr>
        <w:t xml:space="preserve"> тыс. </w:t>
      </w:r>
      <w:r w:rsidR="00C516F9" w:rsidRPr="00D462EB">
        <w:rPr>
          <w:rFonts w:ascii="Times New Roman" w:hAnsi="Times New Roman" w:cs="Times New Roman"/>
          <w:sz w:val="24"/>
          <w:szCs w:val="24"/>
        </w:rPr>
        <w:t>рублей, или</w:t>
      </w:r>
      <w:r w:rsidRPr="00D462EB">
        <w:rPr>
          <w:rFonts w:ascii="Times New Roman" w:hAnsi="Times New Roman" w:cs="Times New Roman"/>
          <w:sz w:val="24"/>
          <w:szCs w:val="24"/>
        </w:rPr>
        <w:t xml:space="preserve"> </w:t>
      </w:r>
      <w:r w:rsidR="008545B8">
        <w:rPr>
          <w:rFonts w:ascii="Times New Roman" w:hAnsi="Times New Roman" w:cs="Times New Roman"/>
          <w:sz w:val="24"/>
          <w:szCs w:val="24"/>
        </w:rPr>
        <w:t>49,6</w:t>
      </w:r>
      <w:r w:rsidRPr="00D462EB">
        <w:rPr>
          <w:rFonts w:ascii="Times New Roman" w:hAnsi="Times New Roman" w:cs="Times New Roman"/>
          <w:sz w:val="24"/>
          <w:szCs w:val="24"/>
        </w:rPr>
        <w:t xml:space="preserve"> % от плановых назначений.</w:t>
      </w:r>
    </w:p>
    <w:p w:rsidR="008D7631" w:rsidRPr="008D7631" w:rsidRDefault="00D462EB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03199">
        <w:rPr>
          <w:rFonts w:ascii="Times New Roman" w:hAnsi="Times New Roman" w:cs="Times New Roman"/>
          <w:kern w:val="2"/>
          <w:sz w:val="24"/>
          <w:szCs w:val="24"/>
        </w:rPr>
        <w:t xml:space="preserve">Доля расходов бюджета поселения, формируемых в рамках муниципальных программ, составила </w:t>
      </w:r>
      <w:r w:rsidR="008405D1" w:rsidRPr="008405D1">
        <w:rPr>
          <w:rFonts w:ascii="Times New Roman" w:hAnsi="Times New Roman" w:cs="Times New Roman"/>
          <w:kern w:val="2"/>
          <w:sz w:val="24"/>
          <w:szCs w:val="24"/>
        </w:rPr>
        <w:t>97,4</w:t>
      </w:r>
      <w:r w:rsidRPr="0000319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%</w:t>
      </w:r>
      <w:r w:rsidRPr="00003199">
        <w:rPr>
          <w:rFonts w:ascii="Times New Roman" w:hAnsi="Times New Roman" w:cs="Times New Roman"/>
          <w:kern w:val="2"/>
          <w:sz w:val="24"/>
          <w:szCs w:val="24"/>
        </w:rPr>
        <w:t xml:space="preserve"> в общем объеме расходов бюджета поселения.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По состоянию на 01.07.20</w:t>
      </w:r>
      <w:r w:rsidR="007705B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B930C3">
        <w:rPr>
          <w:rFonts w:ascii="Times New Roman" w:hAnsi="Times New Roman" w:cs="Times New Roman"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муниципальные программы исполнены на </w:t>
      </w:r>
      <w:r w:rsidR="008405D1">
        <w:rPr>
          <w:rFonts w:ascii="Times New Roman" w:hAnsi="Times New Roman" w:cs="Times New Roman"/>
          <w:kern w:val="2"/>
          <w:sz w:val="24"/>
          <w:szCs w:val="24"/>
        </w:rPr>
        <w:t>48,3</w:t>
      </w:r>
      <w:r>
        <w:rPr>
          <w:rFonts w:ascii="Times New Roman" w:hAnsi="Times New Roman" w:cs="Times New Roman"/>
          <w:kern w:val="2"/>
          <w:sz w:val="24"/>
          <w:szCs w:val="24"/>
        </w:rPr>
        <w:t>% к годовым назначениям.</w:t>
      </w:r>
    </w:p>
    <w:p w:rsidR="006E638D" w:rsidRPr="001C1701" w:rsidRDefault="006E638D" w:rsidP="006E638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1C1701">
        <w:rPr>
          <w:kern w:val="2"/>
          <w:sz w:val="24"/>
          <w:szCs w:val="24"/>
        </w:rPr>
        <w:t>На реализацию мероприятий Подпрограммы 2 на 20</w:t>
      </w:r>
      <w:r w:rsidR="007705BF" w:rsidRPr="001C1701">
        <w:rPr>
          <w:kern w:val="2"/>
          <w:sz w:val="24"/>
          <w:szCs w:val="24"/>
        </w:rPr>
        <w:t>2</w:t>
      </w:r>
      <w:r w:rsidR="008405D1" w:rsidRPr="001C1701">
        <w:rPr>
          <w:kern w:val="2"/>
          <w:sz w:val="24"/>
          <w:szCs w:val="24"/>
        </w:rPr>
        <w:t>4</w:t>
      </w:r>
      <w:r w:rsidRPr="001C1701">
        <w:rPr>
          <w:kern w:val="2"/>
          <w:sz w:val="24"/>
          <w:szCs w:val="24"/>
        </w:rPr>
        <w:t xml:space="preserve"> год</w:t>
      </w:r>
      <w:r w:rsidRPr="001C1701">
        <w:rPr>
          <w:szCs w:val="28"/>
        </w:rPr>
        <w:t xml:space="preserve"> </w:t>
      </w:r>
      <w:r w:rsidRPr="001C1701">
        <w:rPr>
          <w:sz w:val="24"/>
          <w:szCs w:val="24"/>
        </w:rPr>
        <w:t xml:space="preserve">местным бюджетом предусмотрено </w:t>
      </w:r>
      <w:r w:rsidR="00C01358" w:rsidRPr="001C1701">
        <w:rPr>
          <w:sz w:val="24"/>
          <w:szCs w:val="24"/>
        </w:rPr>
        <w:t>7600,5</w:t>
      </w:r>
      <w:r w:rsidR="00AE081E" w:rsidRPr="001C1701">
        <w:rPr>
          <w:sz w:val="24"/>
          <w:szCs w:val="24"/>
        </w:rPr>
        <w:t xml:space="preserve"> </w:t>
      </w:r>
      <w:r w:rsidRPr="001C1701">
        <w:rPr>
          <w:sz w:val="24"/>
          <w:szCs w:val="24"/>
        </w:rPr>
        <w:t>тыс. рублей. По состоянию на 01.07.20</w:t>
      </w:r>
      <w:r w:rsidR="004F77DB" w:rsidRPr="001C1701">
        <w:rPr>
          <w:sz w:val="24"/>
          <w:szCs w:val="24"/>
        </w:rPr>
        <w:t>24</w:t>
      </w:r>
      <w:r w:rsidRPr="001C1701">
        <w:rPr>
          <w:sz w:val="24"/>
          <w:szCs w:val="24"/>
        </w:rPr>
        <w:t xml:space="preserve"> фактическое освоение средств составило </w:t>
      </w:r>
      <w:r w:rsidR="00C01358" w:rsidRPr="001C1701">
        <w:rPr>
          <w:sz w:val="24"/>
          <w:szCs w:val="24"/>
        </w:rPr>
        <w:t>3587,2</w:t>
      </w:r>
      <w:r w:rsidR="00BF1448" w:rsidRPr="001C1701">
        <w:rPr>
          <w:sz w:val="24"/>
          <w:szCs w:val="24"/>
        </w:rPr>
        <w:t xml:space="preserve"> </w:t>
      </w:r>
      <w:r w:rsidRPr="001C1701">
        <w:rPr>
          <w:sz w:val="24"/>
          <w:szCs w:val="24"/>
        </w:rPr>
        <w:t xml:space="preserve">тыс. рублей или </w:t>
      </w:r>
      <w:r w:rsidR="00C01358" w:rsidRPr="001C1701">
        <w:rPr>
          <w:sz w:val="24"/>
          <w:szCs w:val="24"/>
        </w:rPr>
        <w:t>47,2</w:t>
      </w:r>
      <w:r w:rsidRPr="001C1701">
        <w:rPr>
          <w:sz w:val="24"/>
          <w:szCs w:val="24"/>
        </w:rPr>
        <w:t xml:space="preserve"> %.</w:t>
      </w:r>
    </w:p>
    <w:p w:rsidR="00390B18" w:rsidRPr="00003199" w:rsidRDefault="00593FC7" w:rsidP="00591E92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CE64E6">
        <w:rPr>
          <w:sz w:val="24"/>
          <w:szCs w:val="24"/>
        </w:rPr>
        <w:t>В ходе анализа исполнения плана реализации муниципальной программы</w:t>
      </w:r>
      <w:r w:rsidR="00591E92" w:rsidRPr="00CE64E6">
        <w:rPr>
          <w:sz w:val="24"/>
          <w:szCs w:val="24"/>
        </w:rPr>
        <w:t xml:space="preserve"> </w:t>
      </w:r>
      <w:r w:rsidR="004B42C6" w:rsidRPr="00CE64E6">
        <w:rPr>
          <w:sz w:val="24"/>
          <w:szCs w:val="24"/>
        </w:rPr>
        <w:t>Подгорненского</w:t>
      </w:r>
      <w:r w:rsidRPr="00CE64E6">
        <w:rPr>
          <w:sz w:val="24"/>
          <w:szCs w:val="24"/>
        </w:rPr>
        <w:t xml:space="preserve"> сельского поселения «</w:t>
      </w:r>
      <w:r w:rsidR="00591E92" w:rsidRPr="00CE64E6">
        <w:rPr>
          <w:kern w:val="2"/>
          <w:sz w:val="24"/>
          <w:szCs w:val="24"/>
        </w:rPr>
        <w:t>Управление муниципальными финансами</w:t>
      </w:r>
      <w:r w:rsidR="00591E92" w:rsidRPr="00CE64E6">
        <w:rPr>
          <w:sz w:val="24"/>
          <w:szCs w:val="24"/>
        </w:rPr>
        <w:t xml:space="preserve"> и создание условий для эф</w:t>
      </w:r>
      <w:r w:rsidR="00591E92" w:rsidRPr="00CE64E6">
        <w:rPr>
          <w:sz w:val="24"/>
          <w:szCs w:val="24"/>
        </w:rPr>
        <w:softHyphen/>
        <w:t>фективного управления муниципальными финан</w:t>
      </w:r>
      <w:r w:rsidR="00591E92" w:rsidRPr="00CE64E6">
        <w:rPr>
          <w:sz w:val="24"/>
          <w:szCs w:val="24"/>
        </w:rPr>
        <w:softHyphen/>
        <w:t>сами</w:t>
      </w:r>
      <w:r w:rsidRPr="00CE64E6">
        <w:rPr>
          <w:sz w:val="24"/>
          <w:szCs w:val="24"/>
        </w:rPr>
        <w:t>» на 20</w:t>
      </w:r>
      <w:r w:rsidR="007705BF" w:rsidRPr="00CE64E6">
        <w:rPr>
          <w:sz w:val="24"/>
          <w:szCs w:val="24"/>
        </w:rPr>
        <w:t>2</w:t>
      </w:r>
      <w:r w:rsidR="008100C3" w:rsidRPr="00CE64E6">
        <w:rPr>
          <w:sz w:val="24"/>
          <w:szCs w:val="24"/>
        </w:rPr>
        <w:t>4</w:t>
      </w:r>
      <w:r w:rsidR="00C00326">
        <w:rPr>
          <w:sz w:val="24"/>
          <w:szCs w:val="24"/>
        </w:rPr>
        <w:t xml:space="preserve"> год по итогам первого</w:t>
      </w:r>
      <w:bookmarkStart w:id="1" w:name="_GoBack"/>
      <w:bookmarkEnd w:id="1"/>
      <w:r w:rsidRPr="00CE64E6">
        <w:rPr>
          <w:sz w:val="24"/>
          <w:szCs w:val="24"/>
        </w:rPr>
        <w:t xml:space="preserve"> полугодия 20</w:t>
      </w:r>
      <w:r w:rsidR="007705BF" w:rsidRPr="00CE64E6">
        <w:rPr>
          <w:sz w:val="24"/>
          <w:szCs w:val="24"/>
        </w:rPr>
        <w:t>2</w:t>
      </w:r>
      <w:r w:rsidR="008100C3" w:rsidRPr="00CE64E6">
        <w:rPr>
          <w:sz w:val="24"/>
          <w:szCs w:val="24"/>
        </w:rPr>
        <w:t>4</w:t>
      </w:r>
      <w:r w:rsidRPr="00CE64E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00319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003199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D5" w:rsidRDefault="002F5BD5">
      <w:r>
        <w:separator/>
      </w:r>
    </w:p>
  </w:endnote>
  <w:endnote w:type="continuationSeparator" w:id="0">
    <w:p w:rsidR="002F5BD5" w:rsidRDefault="002F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D5" w:rsidRDefault="002F5BD5">
      <w:r>
        <w:separator/>
      </w:r>
    </w:p>
  </w:footnote>
  <w:footnote w:type="continuationSeparator" w:id="0">
    <w:p w:rsidR="002F5BD5" w:rsidRDefault="002F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91"/>
    <w:rsid w:val="00003199"/>
    <w:rsid w:val="00004495"/>
    <w:rsid w:val="000112C3"/>
    <w:rsid w:val="000137E5"/>
    <w:rsid w:val="00020E22"/>
    <w:rsid w:val="00023DB8"/>
    <w:rsid w:val="00031231"/>
    <w:rsid w:val="00031232"/>
    <w:rsid w:val="000313B3"/>
    <w:rsid w:val="000418E3"/>
    <w:rsid w:val="00050934"/>
    <w:rsid w:val="000554A6"/>
    <w:rsid w:val="00056818"/>
    <w:rsid w:val="00062E00"/>
    <w:rsid w:val="0006406F"/>
    <w:rsid w:val="000648A4"/>
    <w:rsid w:val="00064BA9"/>
    <w:rsid w:val="000650AC"/>
    <w:rsid w:val="00067E4D"/>
    <w:rsid w:val="000716D5"/>
    <w:rsid w:val="00071C62"/>
    <w:rsid w:val="00074498"/>
    <w:rsid w:val="00080631"/>
    <w:rsid w:val="00082959"/>
    <w:rsid w:val="000847C6"/>
    <w:rsid w:val="00097B83"/>
    <w:rsid w:val="000A11D9"/>
    <w:rsid w:val="000A5044"/>
    <w:rsid w:val="000B0973"/>
    <w:rsid w:val="000C2EE6"/>
    <w:rsid w:val="000C3531"/>
    <w:rsid w:val="000C3BB0"/>
    <w:rsid w:val="000C7E22"/>
    <w:rsid w:val="000D3DA9"/>
    <w:rsid w:val="000D495E"/>
    <w:rsid w:val="000D7851"/>
    <w:rsid w:val="000E2E78"/>
    <w:rsid w:val="000E6F11"/>
    <w:rsid w:val="000F091F"/>
    <w:rsid w:val="000F18FD"/>
    <w:rsid w:val="000F338D"/>
    <w:rsid w:val="0010273C"/>
    <w:rsid w:val="001139D9"/>
    <w:rsid w:val="0012018D"/>
    <w:rsid w:val="00126E2B"/>
    <w:rsid w:val="00131359"/>
    <w:rsid w:val="001350AE"/>
    <w:rsid w:val="00141AAA"/>
    <w:rsid w:val="00144110"/>
    <w:rsid w:val="001450A6"/>
    <w:rsid w:val="00154130"/>
    <w:rsid w:val="0016150A"/>
    <w:rsid w:val="00164476"/>
    <w:rsid w:val="00174DD3"/>
    <w:rsid w:val="00174F9A"/>
    <w:rsid w:val="00175936"/>
    <w:rsid w:val="001808AA"/>
    <w:rsid w:val="00187763"/>
    <w:rsid w:val="00191F60"/>
    <w:rsid w:val="001A0D42"/>
    <w:rsid w:val="001A386D"/>
    <w:rsid w:val="001A48C4"/>
    <w:rsid w:val="001B2638"/>
    <w:rsid w:val="001B52CC"/>
    <w:rsid w:val="001C0472"/>
    <w:rsid w:val="001C1701"/>
    <w:rsid w:val="001C32D5"/>
    <w:rsid w:val="001E21C8"/>
    <w:rsid w:val="001E27DD"/>
    <w:rsid w:val="001E3EA1"/>
    <w:rsid w:val="001E43C9"/>
    <w:rsid w:val="001E4B7E"/>
    <w:rsid w:val="001E699E"/>
    <w:rsid w:val="001F3DBB"/>
    <w:rsid w:val="00203D09"/>
    <w:rsid w:val="0020594B"/>
    <w:rsid w:val="00205CDF"/>
    <w:rsid w:val="00213050"/>
    <w:rsid w:val="002262CD"/>
    <w:rsid w:val="00233C0A"/>
    <w:rsid w:val="00234887"/>
    <w:rsid w:val="00234E0B"/>
    <w:rsid w:val="00235E23"/>
    <w:rsid w:val="00244251"/>
    <w:rsid w:val="00247098"/>
    <w:rsid w:val="00250734"/>
    <w:rsid w:val="00251F0A"/>
    <w:rsid w:val="0025213A"/>
    <w:rsid w:val="00254D94"/>
    <w:rsid w:val="00256862"/>
    <w:rsid w:val="00257ABD"/>
    <w:rsid w:val="0026200D"/>
    <w:rsid w:val="0028418E"/>
    <w:rsid w:val="00286D48"/>
    <w:rsid w:val="002932D8"/>
    <w:rsid w:val="002962C4"/>
    <w:rsid w:val="00297535"/>
    <w:rsid w:val="002A0E46"/>
    <w:rsid w:val="002B111D"/>
    <w:rsid w:val="002C10A0"/>
    <w:rsid w:val="002C6491"/>
    <w:rsid w:val="002C68EE"/>
    <w:rsid w:val="002D2B42"/>
    <w:rsid w:val="002D53BA"/>
    <w:rsid w:val="002D5B10"/>
    <w:rsid w:val="002E14FE"/>
    <w:rsid w:val="002E3B45"/>
    <w:rsid w:val="002F00BC"/>
    <w:rsid w:val="002F23CA"/>
    <w:rsid w:val="002F32A4"/>
    <w:rsid w:val="002F5BD5"/>
    <w:rsid w:val="00302F61"/>
    <w:rsid w:val="003050D1"/>
    <w:rsid w:val="00305197"/>
    <w:rsid w:val="00311EF3"/>
    <w:rsid w:val="003533A6"/>
    <w:rsid w:val="003553A0"/>
    <w:rsid w:val="0035784A"/>
    <w:rsid w:val="00360270"/>
    <w:rsid w:val="00360588"/>
    <w:rsid w:val="00360D33"/>
    <w:rsid w:val="00361ACD"/>
    <w:rsid w:val="003651B3"/>
    <w:rsid w:val="003677AE"/>
    <w:rsid w:val="00384CEE"/>
    <w:rsid w:val="003902F9"/>
    <w:rsid w:val="00390B18"/>
    <w:rsid w:val="003A4ED7"/>
    <w:rsid w:val="003A5A91"/>
    <w:rsid w:val="003A7918"/>
    <w:rsid w:val="003B5028"/>
    <w:rsid w:val="003C2F9B"/>
    <w:rsid w:val="003C349A"/>
    <w:rsid w:val="003C6DF4"/>
    <w:rsid w:val="003C75F2"/>
    <w:rsid w:val="003D08C5"/>
    <w:rsid w:val="003D226D"/>
    <w:rsid w:val="003D5F35"/>
    <w:rsid w:val="003D72FC"/>
    <w:rsid w:val="003E56D6"/>
    <w:rsid w:val="003F465E"/>
    <w:rsid w:val="00410C1E"/>
    <w:rsid w:val="00414A54"/>
    <w:rsid w:val="00416300"/>
    <w:rsid w:val="004270E6"/>
    <w:rsid w:val="00427A1F"/>
    <w:rsid w:val="00433DCD"/>
    <w:rsid w:val="00437474"/>
    <w:rsid w:val="0044407D"/>
    <w:rsid w:val="00454209"/>
    <w:rsid w:val="00461CCC"/>
    <w:rsid w:val="00464633"/>
    <w:rsid w:val="00464D53"/>
    <w:rsid w:val="00465509"/>
    <w:rsid w:val="0047569E"/>
    <w:rsid w:val="004813F8"/>
    <w:rsid w:val="0048412E"/>
    <w:rsid w:val="0049558F"/>
    <w:rsid w:val="004A1A4D"/>
    <w:rsid w:val="004A5C2E"/>
    <w:rsid w:val="004B1AF5"/>
    <w:rsid w:val="004B42C6"/>
    <w:rsid w:val="004C2C51"/>
    <w:rsid w:val="004C3CAF"/>
    <w:rsid w:val="004C6F5B"/>
    <w:rsid w:val="004D09E6"/>
    <w:rsid w:val="004D5738"/>
    <w:rsid w:val="004E207A"/>
    <w:rsid w:val="004E41AF"/>
    <w:rsid w:val="004E5D17"/>
    <w:rsid w:val="004F171A"/>
    <w:rsid w:val="004F4DC3"/>
    <w:rsid w:val="004F77DB"/>
    <w:rsid w:val="005003AA"/>
    <w:rsid w:val="005012BA"/>
    <w:rsid w:val="00506967"/>
    <w:rsid w:val="00512BE3"/>
    <w:rsid w:val="005155D8"/>
    <w:rsid w:val="0051590A"/>
    <w:rsid w:val="00516D59"/>
    <w:rsid w:val="005222EC"/>
    <w:rsid w:val="00524BED"/>
    <w:rsid w:val="005260F3"/>
    <w:rsid w:val="005323A6"/>
    <w:rsid w:val="00534784"/>
    <w:rsid w:val="00541FDC"/>
    <w:rsid w:val="005423C3"/>
    <w:rsid w:val="0054384C"/>
    <w:rsid w:val="00543A31"/>
    <w:rsid w:val="005551FD"/>
    <w:rsid w:val="0055561F"/>
    <w:rsid w:val="00560AAE"/>
    <w:rsid w:val="005678DC"/>
    <w:rsid w:val="00571EC5"/>
    <w:rsid w:val="0057380B"/>
    <w:rsid w:val="00573A24"/>
    <w:rsid w:val="005766FA"/>
    <w:rsid w:val="00577751"/>
    <w:rsid w:val="0058426F"/>
    <w:rsid w:val="0058716C"/>
    <w:rsid w:val="00591E92"/>
    <w:rsid w:val="0059399B"/>
    <w:rsid w:val="00593FC7"/>
    <w:rsid w:val="005A00DF"/>
    <w:rsid w:val="005A06F0"/>
    <w:rsid w:val="005A2A4D"/>
    <w:rsid w:val="005A3B78"/>
    <w:rsid w:val="005A5178"/>
    <w:rsid w:val="005B3A1B"/>
    <w:rsid w:val="005B6028"/>
    <w:rsid w:val="005C1478"/>
    <w:rsid w:val="005C74C7"/>
    <w:rsid w:val="005D4C35"/>
    <w:rsid w:val="005D552D"/>
    <w:rsid w:val="005D79BC"/>
    <w:rsid w:val="005E3746"/>
    <w:rsid w:val="00602EFB"/>
    <w:rsid w:val="006107D3"/>
    <w:rsid w:val="00613131"/>
    <w:rsid w:val="00615668"/>
    <w:rsid w:val="0062445E"/>
    <w:rsid w:val="0062500C"/>
    <w:rsid w:val="00630C54"/>
    <w:rsid w:val="00630F4E"/>
    <w:rsid w:val="00630FC4"/>
    <w:rsid w:val="0063375D"/>
    <w:rsid w:val="006407AC"/>
    <w:rsid w:val="00646B85"/>
    <w:rsid w:val="00653BE1"/>
    <w:rsid w:val="00653D32"/>
    <w:rsid w:val="00653E31"/>
    <w:rsid w:val="00655337"/>
    <w:rsid w:val="0066572D"/>
    <w:rsid w:val="00676995"/>
    <w:rsid w:val="006904CF"/>
    <w:rsid w:val="006937DB"/>
    <w:rsid w:val="006B3E3C"/>
    <w:rsid w:val="006B5427"/>
    <w:rsid w:val="006C0215"/>
    <w:rsid w:val="006C0F66"/>
    <w:rsid w:val="006C49C2"/>
    <w:rsid w:val="006C68FB"/>
    <w:rsid w:val="006C7A12"/>
    <w:rsid w:val="006D2DE1"/>
    <w:rsid w:val="006D3383"/>
    <w:rsid w:val="006D61C0"/>
    <w:rsid w:val="006E1BA2"/>
    <w:rsid w:val="006E5371"/>
    <w:rsid w:val="006E638D"/>
    <w:rsid w:val="006F5217"/>
    <w:rsid w:val="006F55E3"/>
    <w:rsid w:val="00704387"/>
    <w:rsid w:val="0070472A"/>
    <w:rsid w:val="00711735"/>
    <w:rsid w:val="00711F5D"/>
    <w:rsid w:val="007121EA"/>
    <w:rsid w:val="007124E5"/>
    <w:rsid w:val="00712B76"/>
    <w:rsid w:val="0071443A"/>
    <w:rsid w:val="00717B21"/>
    <w:rsid w:val="00723908"/>
    <w:rsid w:val="00725F35"/>
    <w:rsid w:val="00733536"/>
    <w:rsid w:val="007402B6"/>
    <w:rsid w:val="007422D5"/>
    <w:rsid w:val="00743974"/>
    <w:rsid w:val="007452A5"/>
    <w:rsid w:val="007460FD"/>
    <w:rsid w:val="00751A81"/>
    <w:rsid w:val="0075276A"/>
    <w:rsid w:val="00755FAE"/>
    <w:rsid w:val="007705BF"/>
    <w:rsid w:val="0077370C"/>
    <w:rsid w:val="00773B67"/>
    <w:rsid w:val="00780059"/>
    <w:rsid w:val="007841F5"/>
    <w:rsid w:val="00792320"/>
    <w:rsid w:val="0079633A"/>
    <w:rsid w:val="007B49B6"/>
    <w:rsid w:val="007C083C"/>
    <w:rsid w:val="007C3EBD"/>
    <w:rsid w:val="007D35B6"/>
    <w:rsid w:val="007E1405"/>
    <w:rsid w:val="007E3016"/>
    <w:rsid w:val="007E3FA8"/>
    <w:rsid w:val="007E7FE9"/>
    <w:rsid w:val="007F1DFB"/>
    <w:rsid w:val="007F4240"/>
    <w:rsid w:val="007F4966"/>
    <w:rsid w:val="007F6B93"/>
    <w:rsid w:val="008100C3"/>
    <w:rsid w:val="00820568"/>
    <w:rsid w:val="00837613"/>
    <w:rsid w:val="008405D1"/>
    <w:rsid w:val="0084182B"/>
    <w:rsid w:val="00842300"/>
    <w:rsid w:val="00843FC5"/>
    <w:rsid w:val="00847ACD"/>
    <w:rsid w:val="008545B8"/>
    <w:rsid w:val="00854929"/>
    <w:rsid w:val="00866743"/>
    <w:rsid w:val="00866974"/>
    <w:rsid w:val="008819E5"/>
    <w:rsid w:val="00890558"/>
    <w:rsid w:val="00890719"/>
    <w:rsid w:val="008A3CCE"/>
    <w:rsid w:val="008B3260"/>
    <w:rsid w:val="008B4426"/>
    <w:rsid w:val="008B62B9"/>
    <w:rsid w:val="008C1A16"/>
    <w:rsid w:val="008C1AA6"/>
    <w:rsid w:val="008C5ED9"/>
    <w:rsid w:val="008D7631"/>
    <w:rsid w:val="008E2846"/>
    <w:rsid w:val="008E3A90"/>
    <w:rsid w:val="008E57F8"/>
    <w:rsid w:val="008F6C9C"/>
    <w:rsid w:val="0090306F"/>
    <w:rsid w:val="00907D3E"/>
    <w:rsid w:val="0091079C"/>
    <w:rsid w:val="00914E6D"/>
    <w:rsid w:val="009254A3"/>
    <w:rsid w:val="00932D6F"/>
    <w:rsid w:val="00937F41"/>
    <w:rsid w:val="00942F4C"/>
    <w:rsid w:val="00943F61"/>
    <w:rsid w:val="00945430"/>
    <w:rsid w:val="0094773B"/>
    <w:rsid w:val="00950F84"/>
    <w:rsid w:val="00982A0E"/>
    <w:rsid w:val="00982F3A"/>
    <w:rsid w:val="0098344F"/>
    <w:rsid w:val="00984136"/>
    <w:rsid w:val="0099500E"/>
    <w:rsid w:val="00997229"/>
    <w:rsid w:val="009A3069"/>
    <w:rsid w:val="009A5FE9"/>
    <w:rsid w:val="009A7CD9"/>
    <w:rsid w:val="009B2778"/>
    <w:rsid w:val="009B45F4"/>
    <w:rsid w:val="009C36B2"/>
    <w:rsid w:val="009D41E0"/>
    <w:rsid w:val="009D6463"/>
    <w:rsid w:val="009D78FA"/>
    <w:rsid w:val="009F6AFF"/>
    <w:rsid w:val="009F7C32"/>
    <w:rsid w:val="00A01DFC"/>
    <w:rsid w:val="00A039C1"/>
    <w:rsid w:val="00A134D7"/>
    <w:rsid w:val="00A15B3C"/>
    <w:rsid w:val="00A16A1F"/>
    <w:rsid w:val="00A1731D"/>
    <w:rsid w:val="00A254D6"/>
    <w:rsid w:val="00A37F6E"/>
    <w:rsid w:val="00A51D84"/>
    <w:rsid w:val="00A64978"/>
    <w:rsid w:val="00A762C2"/>
    <w:rsid w:val="00A77131"/>
    <w:rsid w:val="00A8666F"/>
    <w:rsid w:val="00A9178C"/>
    <w:rsid w:val="00A933D2"/>
    <w:rsid w:val="00A97390"/>
    <w:rsid w:val="00AA080C"/>
    <w:rsid w:val="00AA65EA"/>
    <w:rsid w:val="00AC31C8"/>
    <w:rsid w:val="00AC6038"/>
    <w:rsid w:val="00AD2548"/>
    <w:rsid w:val="00AD38EC"/>
    <w:rsid w:val="00AD669F"/>
    <w:rsid w:val="00AD6A82"/>
    <w:rsid w:val="00AE081E"/>
    <w:rsid w:val="00AE3BA1"/>
    <w:rsid w:val="00AF0DD0"/>
    <w:rsid w:val="00AF79C3"/>
    <w:rsid w:val="00B033D5"/>
    <w:rsid w:val="00B04AB9"/>
    <w:rsid w:val="00B11684"/>
    <w:rsid w:val="00B20676"/>
    <w:rsid w:val="00B315FE"/>
    <w:rsid w:val="00B3596F"/>
    <w:rsid w:val="00B60004"/>
    <w:rsid w:val="00B620BF"/>
    <w:rsid w:val="00B63F52"/>
    <w:rsid w:val="00B64DB3"/>
    <w:rsid w:val="00B66FF0"/>
    <w:rsid w:val="00B67EC7"/>
    <w:rsid w:val="00B75C72"/>
    <w:rsid w:val="00B76EEE"/>
    <w:rsid w:val="00B7780D"/>
    <w:rsid w:val="00B77914"/>
    <w:rsid w:val="00B81B3F"/>
    <w:rsid w:val="00B8277A"/>
    <w:rsid w:val="00B84033"/>
    <w:rsid w:val="00B85FA7"/>
    <w:rsid w:val="00B86566"/>
    <w:rsid w:val="00B901E3"/>
    <w:rsid w:val="00B90629"/>
    <w:rsid w:val="00B930C3"/>
    <w:rsid w:val="00B93ED4"/>
    <w:rsid w:val="00B941EB"/>
    <w:rsid w:val="00B94E38"/>
    <w:rsid w:val="00B965C9"/>
    <w:rsid w:val="00BA6DAB"/>
    <w:rsid w:val="00BB2AD9"/>
    <w:rsid w:val="00BC6ED2"/>
    <w:rsid w:val="00BD3EAD"/>
    <w:rsid w:val="00BD4D78"/>
    <w:rsid w:val="00BD6B48"/>
    <w:rsid w:val="00BF1448"/>
    <w:rsid w:val="00BF46AB"/>
    <w:rsid w:val="00C00326"/>
    <w:rsid w:val="00C01358"/>
    <w:rsid w:val="00C106F3"/>
    <w:rsid w:val="00C10AFB"/>
    <w:rsid w:val="00C214EE"/>
    <w:rsid w:val="00C22AB1"/>
    <w:rsid w:val="00C332AE"/>
    <w:rsid w:val="00C33806"/>
    <w:rsid w:val="00C34DCD"/>
    <w:rsid w:val="00C516F9"/>
    <w:rsid w:val="00C5330B"/>
    <w:rsid w:val="00C62EB0"/>
    <w:rsid w:val="00C7040A"/>
    <w:rsid w:val="00C7626C"/>
    <w:rsid w:val="00C86BB8"/>
    <w:rsid w:val="00C97286"/>
    <w:rsid w:val="00CA5051"/>
    <w:rsid w:val="00CB60C7"/>
    <w:rsid w:val="00CB6D08"/>
    <w:rsid w:val="00CB762D"/>
    <w:rsid w:val="00CD0384"/>
    <w:rsid w:val="00CD5997"/>
    <w:rsid w:val="00CD7F5E"/>
    <w:rsid w:val="00CE37E6"/>
    <w:rsid w:val="00CE64E6"/>
    <w:rsid w:val="00CF39C5"/>
    <w:rsid w:val="00CF424D"/>
    <w:rsid w:val="00D0279A"/>
    <w:rsid w:val="00D02FE9"/>
    <w:rsid w:val="00D14C72"/>
    <w:rsid w:val="00D15EAE"/>
    <w:rsid w:val="00D309D1"/>
    <w:rsid w:val="00D3519D"/>
    <w:rsid w:val="00D42985"/>
    <w:rsid w:val="00D462EB"/>
    <w:rsid w:val="00D475DD"/>
    <w:rsid w:val="00D54110"/>
    <w:rsid w:val="00D61A49"/>
    <w:rsid w:val="00D8580E"/>
    <w:rsid w:val="00D87363"/>
    <w:rsid w:val="00D874FF"/>
    <w:rsid w:val="00DA6164"/>
    <w:rsid w:val="00DB2FC7"/>
    <w:rsid w:val="00DB3695"/>
    <w:rsid w:val="00DB4DFB"/>
    <w:rsid w:val="00DC6867"/>
    <w:rsid w:val="00DD0E4D"/>
    <w:rsid w:val="00DD1117"/>
    <w:rsid w:val="00DE4ABC"/>
    <w:rsid w:val="00DF66A1"/>
    <w:rsid w:val="00E01F0B"/>
    <w:rsid w:val="00E06501"/>
    <w:rsid w:val="00E0785E"/>
    <w:rsid w:val="00E07C53"/>
    <w:rsid w:val="00E14538"/>
    <w:rsid w:val="00E14791"/>
    <w:rsid w:val="00E14CBF"/>
    <w:rsid w:val="00E14F6D"/>
    <w:rsid w:val="00E1625F"/>
    <w:rsid w:val="00E2638B"/>
    <w:rsid w:val="00E273F4"/>
    <w:rsid w:val="00E30DDA"/>
    <w:rsid w:val="00E34ACE"/>
    <w:rsid w:val="00E46FE0"/>
    <w:rsid w:val="00E50DFA"/>
    <w:rsid w:val="00E5214D"/>
    <w:rsid w:val="00E674D8"/>
    <w:rsid w:val="00E71F10"/>
    <w:rsid w:val="00E8541A"/>
    <w:rsid w:val="00E87698"/>
    <w:rsid w:val="00E942A8"/>
    <w:rsid w:val="00E96546"/>
    <w:rsid w:val="00EA05B5"/>
    <w:rsid w:val="00EA08DA"/>
    <w:rsid w:val="00EA5BB4"/>
    <w:rsid w:val="00EB0919"/>
    <w:rsid w:val="00ED40C8"/>
    <w:rsid w:val="00EE05F1"/>
    <w:rsid w:val="00EF168D"/>
    <w:rsid w:val="00EF6966"/>
    <w:rsid w:val="00F05D70"/>
    <w:rsid w:val="00F06378"/>
    <w:rsid w:val="00F151B4"/>
    <w:rsid w:val="00F17D8D"/>
    <w:rsid w:val="00F23EC0"/>
    <w:rsid w:val="00F25725"/>
    <w:rsid w:val="00F25B82"/>
    <w:rsid w:val="00F26DBC"/>
    <w:rsid w:val="00F27101"/>
    <w:rsid w:val="00F306ED"/>
    <w:rsid w:val="00F3527C"/>
    <w:rsid w:val="00F44BE9"/>
    <w:rsid w:val="00F5014C"/>
    <w:rsid w:val="00F512AC"/>
    <w:rsid w:val="00F53907"/>
    <w:rsid w:val="00F60E76"/>
    <w:rsid w:val="00F61C7A"/>
    <w:rsid w:val="00F75F80"/>
    <w:rsid w:val="00F8032E"/>
    <w:rsid w:val="00F8061E"/>
    <w:rsid w:val="00F81185"/>
    <w:rsid w:val="00F81DC6"/>
    <w:rsid w:val="00F82E19"/>
    <w:rsid w:val="00F91635"/>
    <w:rsid w:val="00F975C2"/>
    <w:rsid w:val="00FA15A5"/>
    <w:rsid w:val="00FA2A3D"/>
    <w:rsid w:val="00FA385B"/>
    <w:rsid w:val="00FA430F"/>
    <w:rsid w:val="00FB1644"/>
    <w:rsid w:val="00FB19AB"/>
    <w:rsid w:val="00FB5950"/>
    <w:rsid w:val="00FB618C"/>
    <w:rsid w:val="00FC22F1"/>
    <w:rsid w:val="00FC3A3D"/>
    <w:rsid w:val="00FD0DA5"/>
    <w:rsid w:val="00FD4B3A"/>
    <w:rsid w:val="00FD542D"/>
    <w:rsid w:val="00FD5739"/>
    <w:rsid w:val="00FE1165"/>
    <w:rsid w:val="00FE3EDE"/>
    <w:rsid w:val="00FE769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B46D1"/>
  <w15:docId w15:val="{538F3B10-6C8F-444B-9D27-81EF1E6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customStyle="1" w:styleId="13">
    <w:name w:val="Без интервала1"/>
    <w:rsid w:val="008D76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605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11A7-00C8-4607-AFD7-CEE74A05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56</cp:revision>
  <cp:lastPrinted>2024-07-11T10:37:00Z</cp:lastPrinted>
  <dcterms:created xsi:type="dcterms:W3CDTF">2024-07-04T13:02:00Z</dcterms:created>
  <dcterms:modified xsi:type="dcterms:W3CDTF">2024-07-11T10:38:00Z</dcterms:modified>
</cp:coreProperties>
</file>