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93" w:rsidRPr="008611B9" w:rsidRDefault="00822393" w:rsidP="008611B9">
      <w:pPr>
        <w:rPr>
          <w:b/>
          <w:noProof/>
          <w:szCs w:val="28"/>
        </w:rPr>
      </w:pPr>
    </w:p>
    <w:p w:rsidR="00822393" w:rsidRPr="00BE4E02" w:rsidRDefault="00822393" w:rsidP="00822393">
      <w:pPr>
        <w:pStyle w:val="ac"/>
        <w:jc w:val="center"/>
        <w:rPr>
          <w:b/>
          <w:noProof/>
          <w:szCs w:val="28"/>
          <w:lang w:val="ru-RU"/>
        </w:rPr>
      </w:pPr>
    </w:p>
    <w:p w:rsidR="00822393" w:rsidRPr="00721E54" w:rsidRDefault="00822393" w:rsidP="00822393">
      <w:pPr>
        <w:pStyle w:val="ac"/>
        <w:jc w:val="center"/>
        <w:rPr>
          <w:lang w:val="ru-RU"/>
        </w:rPr>
      </w:pPr>
      <w:r w:rsidRPr="00721E54">
        <w:rPr>
          <w:lang w:val="ru-RU"/>
        </w:rPr>
        <w:t>РОСТОВСКАЯ ОБЛАСТЬ</w:t>
      </w:r>
    </w:p>
    <w:p w:rsidR="00822393" w:rsidRPr="00721E54" w:rsidRDefault="00822393" w:rsidP="00822393">
      <w:pPr>
        <w:pStyle w:val="ac"/>
        <w:jc w:val="center"/>
        <w:rPr>
          <w:lang w:val="ru-RU"/>
        </w:rPr>
      </w:pPr>
      <w:r w:rsidRPr="00721E54">
        <w:rPr>
          <w:lang w:val="ru-RU"/>
        </w:rPr>
        <w:t>РЕМОНТНЕНСКИЙ РАЙОН</w:t>
      </w:r>
    </w:p>
    <w:p w:rsidR="00822393" w:rsidRPr="00721E54" w:rsidRDefault="00822393" w:rsidP="00822393">
      <w:pPr>
        <w:pStyle w:val="ac"/>
        <w:jc w:val="center"/>
        <w:rPr>
          <w:lang w:val="ru-RU"/>
        </w:rPr>
      </w:pPr>
      <w:r w:rsidRPr="00721E54">
        <w:rPr>
          <w:lang w:val="ru-RU"/>
        </w:rPr>
        <w:t>МУНИЦИПАЛЬНОЕ ОБРАЗОВАНИЕ</w:t>
      </w:r>
    </w:p>
    <w:p w:rsidR="00822393" w:rsidRPr="00721E54" w:rsidRDefault="00822393" w:rsidP="00822393">
      <w:pPr>
        <w:pStyle w:val="ac"/>
        <w:jc w:val="center"/>
        <w:rPr>
          <w:lang w:val="ru-RU"/>
        </w:rPr>
      </w:pPr>
      <w:r w:rsidRPr="00721E54">
        <w:rPr>
          <w:lang w:val="ru-RU"/>
        </w:rPr>
        <w:t>«ПОДГОРНЕНСКОЕ СЕЛЬСКОЕ ПОСЕЛЕНИЕ»</w:t>
      </w:r>
    </w:p>
    <w:p w:rsidR="00822393" w:rsidRPr="00721E54" w:rsidRDefault="00822393" w:rsidP="00822393">
      <w:pPr>
        <w:pStyle w:val="ac"/>
        <w:jc w:val="center"/>
        <w:rPr>
          <w:lang w:val="ru-RU"/>
        </w:rPr>
      </w:pPr>
    </w:p>
    <w:p w:rsidR="00822393" w:rsidRPr="00721E54" w:rsidRDefault="00822393" w:rsidP="00822393">
      <w:pPr>
        <w:pStyle w:val="ac"/>
        <w:jc w:val="center"/>
        <w:rPr>
          <w:lang w:val="ru-RU"/>
        </w:rPr>
      </w:pPr>
      <w:r w:rsidRPr="00721E54">
        <w:rPr>
          <w:lang w:val="ru-RU"/>
        </w:rPr>
        <w:t>СОБРАНИЕ ДЕПУТАТОВ ПОДГОРНЕНСКОГО СЕЛЬСКОГО ПОСЕЛЕНИЯ</w:t>
      </w:r>
    </w:p>
    <w:p w:rsidR="00822393" w:rsidRPr="00721E54" w:rsidRDefault="00822393" w:rsidP="00822393">
      <w:pPr>
        <w:pStyle w:val="ac"/>
        <w:jc w:val="center"/>
        <w:rPr>
          <w:lang w:val="ru-RU"/>
        </w:rPr>
      </w:pPr>
    </w:p>
    <w:p w:rsidR="0035431F" w:rsidRPr="00822393" w:rsidRDefault="00FB02AB" w:rsidP="00822393">
      <w:pPr>
        <w:pStyle w:val="ac"/>
        <w:rPr>
          <w:lang w:val="ru-RU"/>
        </w:rPr>
      </w:pPr>
      <w:r>
        <w:rPr>
          <w:lang w:val="ru-RU"/>
        </w:rPr>
        <w:t xml:space="preserve">                                                             РЕШЕНИЕ</w:t>
      </w:r>
    </w:p>
    <w:p w:rsidR="0035431F" w:rsidRPr="00822393" w:rsidRDefault="0035431F" w:rsidP="0035431F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25"/>
        <w:tblW w:w="9751" w:type="dxa"/>
        <w:tblLook w:val="00A0"/>
      </w:tblPr>
      <w:tblGrid>
        <w:gridCol w:w="3838"/>
        <w:gridCol w:w="2648"/>
        <w:gridCol w:w="3265"/>
      </w:tblGrid>
      <w:tr w:rsidR="00822393" w:rsidRPr="00822393" w:rsidTr="00822393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35431F" w:rsidRPr="00822393" w:rsidRDefault="00393F1A" w:rsidP="00822393">
            <w:pPr>
              <w:ind w:hanging="539"/>
              <w:rPr>
                <w:sz w:val="24"/>
                <w:szCs w:val="24"/>
              </w:rPr>
            </w:pPr>
            <w:r w:rsidRPr="00822393">
              <w:rPr>
                <w:sz w:val="24"/>
                <w:szCs w:val="24"/>
              </w:rPr>
              <w:t>28.12</w:t>
            </w:r>
            <w:r w:rsidR="00822393">
              <w:rPr>
                <w:sz w:val="24"/>
                <w:szCs w:val="24"/>
              </w:rPr>
              <w:t>8.12</w:t>
            </w:r>
            <w:r w:rsidR="0035431F" w:rsidRPr="00822393">
              <w:rPr>
                <w:sz w:val="24"/>
                <w:szCs w:val="24"/>
              </w:rPr>
              <w:t>.2020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35431F" w:rsidRPr="00822393" w:rsidRDefault="00822393" w:rsidP="00822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№ 118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35431F" w:rsidRPr="00822393" w:rsidRDefault="00FB02AB" w:rsidP="008223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822393">
              <w:rPr>
                <w:sz w:val="24"/>
                <w:szCs w:val="24"/>
              </w:rPr>
              <w:t>с</w:t>
            </w:r>
            <w:proofErr w:type="gramStart"/>
            <w:r w:rsidR="00822393" w:rsidRPr="00822393">
              <w:rPr>
                <w:sz w:val="24"/>
                <w:szCs w:val="24"/>
              </w:rPr>
              <w:t>.П</w:t>
            </w:r>
            <w:proofErr w:type="gramEnd"/>
            <w:r w:rsidR="00822393" w:rsidRPr="00822393">
              <w:rPr>
                <w:sz w:val="24"/>
                <w:szCs w:val="24"/>
              </w:rPr>
              <w:t>одгорное</w:t>
            </w:r>
          </w:p>
        </w:tc>
      </w:tr>
    </w:tbl>
    <w:p w:rsidR="008E7053" w:rsidRPr="00822393" w:rsidRDefault="00C95717" w:rsidP="008E7053">
      <w:pPr>
        <w:rPr>
          <w:sz w:val="24"/>
          <w:szCs w:val="24"/>
        </w:rPr>
      </w:pPr>
      <w:r w:rsidRPr="00822393">
        <w:rPr>
          <w:sz w:val="24"/>
          <w:szCs w:val="24"/>
        </w:rPr>
        <w:tab/>
      </w:r>
      <w:r w:rsidRPr="00822393">
        <w:rPr>
          <w:sz w:val="24"/>
          <w:szCs w:val="24"/>
        </w:rPr>
        <w:tab/>
      </w:r>
      <w:r w:rsidRPr="00822393">
        <w:rPr>
          <w:sz w:val="24"/>
          <w:szCs w:val="24"/>
        </w:rPr>
        <w:tab/>
      </w:r>
      <w:r w:rsidRPr="00822393">
        <w:rPr>
          <w:sz w:val="24"/>
          <w:szCs w:val="24"/>
        </w:rPr>
        <w:tab/>
      </w:r>
      <w:r w:rsidRPr="00822393">
        <w:rPr>
          <w:sz w:val="24"/>
          <w:szCs w:val="24"/>
        </w:rPr>
        <w:tab/>
      </w:r>
      <w:r w:rsidRPr="00822393">
        <w:rPr>
          <w:sz w:val="24"/>
          <w:szCs w:val="24"/>
        </w:rPr>
        <w:tab/>
      </w:r>
    </w:p>
    <w:p w:rsidR="00822393" w:rsidRDefault="000E2B32" w:rsidP="00EC4E78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r w:rsidRPr="00822393">
        <w:rPr>
          <w:b/>
          <w:sz w:val="24"/>
          <w:szCs w:val="24"/>
        </w:rPr>
        <w:t>О</w:t>
      </w:r>
      <w:r w:rsidR="00172E1D" w:rsidRPr="00822393">
        <w:rPr>
          <w:b/>
          <w:sz w:val="24"/>
          <w:szCs w:val="24"/>
        </w:rPr>
        <w:t xml:space="preserve">б утверждении </w:t>
      </w:r>
      <w:r w:rsidR="003C1D0C" w:rsidRPr="00822393">
        <w:rPr>
          <w:b/>
          <w:sz w:val="24"/>
          <w:szCs w:val="24"/>
        </w:rPr>
        <w:t xml:space="preserve">Положения </w:t>
      </w:r>
      <w:r w:rsidR="00172E1D" w:rsidRPr="00822393">
        <w:rPr>
          <w:b/>
          <w:sz w:val="24"/>
          <w:szCs w:val="24"/>
        </w:rPr>
        <w:t xml:space="preserve">о </w:t>
      </w:r>
      <w:r w:rsidR="003C1D0C" w:rsidRPr="00822393">
        <w:rPr>
          <w:b/>
          <w:sz w:val="24"/>
          <w:szCs w:val="24"/>
        </w:rPr>
        <w:t xml:space="preserve">порядке </w:t>
      </w:r>
      <w:r w:rsidR="00172E1D" w:rsidRPr="00822393">
        <w:rPr>
          <w:b/>
          <w:sz w:val="24"/>
          <w:szCs w:val="24"/>
        </w:rPr>
        <w:t>согласовани</w:t>
      </w:r>
      <w:r w:rsidR="003C1D0C" w:rsidRPr="00822393">
        <w:rPr>
          <w:b/>
          <w:sz w:val="24"/>
          <w:szCs w:val="24"/>
        </w:rPr>
        <w:t>я</w:t>
      </w:r>
      <w:r w:rsidR="00172E1D" w:rsidRPr="00822393">
        <w:rPr>
          <w:b/>
          <w:sz w:val="24"/>
          <w:szCs w:val="24"/>
        </w:rPr>
        <w:t xml:space="preserve"> и</w:t>
      </w:r>
    </w:p>
    <w:p w:rsidR="00822393" w:rsidRDefault="00822393" w:rsidP="00EC4E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172E1D" w:rsidRPr="00822393">
        <w:rPr>
          <w:b/>
          <w:sz w:val="24"/>
          <w:szCs w:val="24"/>
        </w:rPr>
        <w:t>тверждени</w:t>
      </w:r>
      <w:r w:rsidR="003C1D0C" w:rsidRPr="00822393">
        <w:rPr>
          <w:b/>
          <w:sz w:val="24"/>
          <w:szCs w:val="24"/>
        </w:rPr>
        <w:t>я</w:t>
      </w:r>
      <w:r w:rsidR="006C5150">
        <w:rPr>
          <w:b/>
          <w:sz w:val="24"/>
          <w:szCs w:val="24"/>
        </w:rPr>
        <w:t xml:space="preserve"> </w:t>
      </w:r>
      <w:r w:rsidR="49939E0B" w:rsidRPr="00822393">
        <w:rPr>
          <w:b/>
          <w:sz w:val="24"/>
          <w:szCs w:val="24"/>
        </w:rPr>
        <w:t xml:space="preserve">уставов казачьих обществ, создаваемых </w:t>
      </w:r>
    </w:p>
    <w:p w:rsidR="00822393" w:rsidRDefault="49939E0B" w:rsidP="00EC4E78">
      <w:pPr>
        <w:jc w:val="both"/>
        <w:rPr>
          <w:b/>
          <w:sz w:val="24"/>
          <w:szCs w:val="24"/>
        </w:rPr>
      </w:pPr>
      <w:r w:rsidRPr="00822393">
        <w:rPr>
          <w:b/>
          <w:sz w:val="24"/>
          <w:szCs w:val="24"/>
        </w:rPr>
        <w:t xml:space="preserve">или действующих на территории </w:t>
      </w:r>
    </w:p>
    <w:p w:rsidR="00172E1D" w:rsidRPr="00822393" w:rsidRDefault="00822393" w:rsidP="00EC4E78">
      <w:pPr>
        <w:jc w:val="both"/>
        <w:rPr>
          <w:b/>
          <w:sz w:val="24"/>
          <w:szCs w:val="24"/>
        </w:rPr>
      </w:pPr>
      <w:r w:rsidRPr="00822393">
        <w:rPr>
          <w:b/>
          <w:sz w:val="24"/>
          <w:szCs w:val="24"/>
        </w:rPr>
        <w:t>Подгорненского сельского поселения</w:t>
      </w:r>
    </w:p>
    <w:bookmarkEnd w:id="0"/>
    <w:bookmarkEnd w:id="1"/>
    <w:p w:rsidR="00D60C39" w:rsidRPr="00822393" w:rsidRDefault="00C95717" w:rsidP="00C95717">
      <w:pPr>
        <w:tabs>
          <w:tab w:val="left" w:pos="3285"/>
        </w:tabs>
        <w:rPr>
          <w:sz w:val="24"/>
          <w:szCs w:val="24"/>
        </w:rPr>
      </w:pPr>
      <w:r w:rsidRPr="00822393">
        <w:rPr>
          <w:sz w:val="24"/>
          <w:szCs w:val="24"/>
        </w:rPr>
        <w:tab/>
      </w:r>
    </w:p>
    <w:p w:rsidR="00FB02AB" w:rsidRDefault="008E7053" w:rsidP="00FB02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0657E" w:rsidRPr="00822393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от 15.06.1992 № 632 «О мерах по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</w:t>
      </w:r>
      <w:proofErr w:type="gramEnd"/>
      <w:r w:rsidR="0020657E" w:rsidRPr="00822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57E" w:rsidRPr="00822393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="0020657E" w:rsidRPr="00822393">
        <w:rPr>
          <w:rFonts w:ascii="Times New Roman" w:hAnsi="Times New Roman" w:cs="Times New Roman"/>
          <w:sz w:val="24"/>
          <w:szCs w:val="24"/>
        </w:rPr>
        <w:t xml:space="preserve"> и утверждении уставов казачьих обществ» </w:t>
      </w:r>
      <w:r w:rsidR="00EC4E78" w:rsidRPr="00822393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 w:rsidR="00822393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</w:p>
    <w:p w:rsidR="00FB02AB" w:rsidRDefault="00FB02AB" w:rsidP="00FB02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E1D" w:rsidRPr="00822393" w:rsidRDefault="00FB02AB" w:rsidP="00FB02A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95717" w:rsidRPr="00822393">
        <w:rPr>
          <w:rFonts w:ascii="Times New Roman" w:hAnsi="Times New Roman" w:cs="Times New Roman"/>
          <w:b/>
          <w:bCs/>
          <w:sz w:val="24"/>
          <w:szCs w:val="24"/>
        </w:rPr>
        <w:t>РЕШИЛО</w:t>
      </w:r>
      <w:r w:rsidR="0020657E" w:rsidRPr="008223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111D9A97" w:rsidRPr="00822393" w:rsidRDefault="111D9A97" w:rsidP="008E7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E1D" w:rsidRPr="00822393" w:rsidRDefault="003C1D0C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1. </w:t>
      </w:r>
      <w:r w:rsidR="005A7BD5" w:rsidRPr="0082239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7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Положение</w:t>
        </w:r>
      </w:hyperlink>
      <w:r w:rsidR="00172E1D" w:rsidRPr="00822393">
        <w:rPr>
          <w:rFonts w:ascii="Times New Roman" w:hAnsi="Times New Roman" w:cs="Times New Roman"/>
          <w:sz w:val="24"/>
          <w:szCs w:val="24"/>
        </w:rPr>
        <w:t xml:space="preserve">о </w:t>
      </w:r>
      <w:r w:rsidRPr="00822393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172E1D" w:rsidRPr="00822393">
        <w:rPr>
          <w:rFonts w:ascii="Times New Roman" w:hAnsi="Times New Roman" w:cs="Times New Roman"/>
          <w:sz w:val="24"/>
          <w:szCs w:val="24"/>
        </w:rPr>
        <w:t>согласовани</w:t>
      </w:r>
      <w:r w:rsidRPr="00822393">
        <w:rPr>
          <w:rFonts w:ascii="Times New Roman" w:hAnsi="Times New Roman" w:cs="Times New Roman"/>
          <w:sz w:val="24"/>
          <w:szCs w:val="24"/>
        </w:rPr>
        <w:t>я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 и утверждени</w:t>
      </w:r>
      <w:r w:rsidRPr="00822393">
        <w:rPr>
          <w:rFonts w:ascii="Times New Roman" w:hAnsi="Times New Roman" w:cs="Times New Roman"/>
          <w:sz w:val="24"/>
          <w:szCs w:val="24"/>
        </w:rPr>
        <w:t>я</w:t>
      </w:r>
      <w:r w:rsidR="00D60B08" w:rsidRPr="00822393">
        <w:rPr>
          <w:rFonts w:ascii="Times New Roman" w:hAnsi="Times New Roman" w:cs="Times New Roman"/>
          <w:sz w:val="24"/>
          <w:szCs w:val="24"/>
        </w:rPr>
        <w:t xml:space="preserve"> уставов казачьих обществ, создаваемых или действующих на территории </w:t>
      </w:r>
      <w:r w:rsidR="00822393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="0020657E" w:rsidRPr="00822393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D60B08" w:rsidRPr="00822393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</w:t>
      </w:r>
      <w:r w:rsidR="00EC4E78" w:rsidRPr="00822393">
        <w:rPr>
          <w:rFonts w:ascii="Times New Roman" w:hAnsi="Times New Roman" w:cs="Times New Roman"/>
          <w:sz w:val="24"/>
          <w:szCs w:val="24"/>
        </w:rPr>
        <w:t>решению</w:t>
      </w:r>
      <w:r w:rsidR="00D60B08" w:rsidRPr="00822393">
        <w:rPr>
          <w:rFonts w:ascii="Times New Roman" w:hAnsi="Times New Roman" w:cs="Times New Roman"/>
          <w:sz w:val="24"/>
          <w:szCs w:val="24"/>
        </w:rPr>
        <w:t>.</w:t>
      </w:r>
    </w:p>
    <w:p w:rsidR="003C1D0C" w:rsidRPr="00822393" w:rsidRDefault="49939E0B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2. Казачьим обществам, осуществляющим свою деятельность на территории</w:t>
      </w:r>
      <w:r w:rsidR="00822393">
        <w:rPr>
          <w:rFonts w:ascii="Times New Roman" w:hAnsi="Times New Roman" w:cs="Times New Roman"/>
          <w:color w:val="000000" w:themeColor="text1"/>
          <w:sz w:val="24"/>
          <w:szCs w:val="24"/>
        </w:rPr>
        <w:t>Подгорненского сельского поселения</w:t>
      </w:r>
      <w:r w:rsidRPr="00822393">
        <w:rPr>
          <w:rFonts w:ascii="Times New Roman" w:hAnsi="Times New Roman" w:cs="Times New Roman"/>
          <w:sz w:val="24"/>
          <w:szCs w:val="24"/>
        </w:rPr>
        <w:t>утвердить и согласовать Уставы своих казачьих обществ в соответствии с настоящим Положением.</w:t>
      </w:r>
    </w:p>
    <w:p w:rsidR="003C1D0C" w:rsidRPr="00822393" w:rsidRDefault="0E8493EA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EC4E78" w:rsidRPr="00822393">
        <w:rPr>
          <w:rFonts w:ascii="Times New Roman" w:hAnsi="Times New Roman" w:cs="Times New Roman"/>
          <w:sz w:val="24"/>
          <w:szCs w:val="24"/>
        </w:rPr>
        <w:t>решение</w:t>
      </w:r>
      <w:r w:rsidRPr="00822393">
        <w:rPr>
          <w:rFonts w:ascii="Times New Roman" w:hAnsi="Times New Roman" w:cs="Times New Roman"/>
          <w:sz w:val="24"/>
          <w:szCs w:val="24"/>
        </w:rPr>
        <w:t xml:space="preserve"> вступает в силу с даты подписания и подлежит официальному опубликованию.</w:t>
      </w:r>
    </w:p>
    <w:p w:rsidR="003C1D0C" w:rsidRPr="00822393" w:rsidRDefault="00D60B08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4.Контроль за исполнением настоящего </w:t>
      </w:r>
      <w:r w:rsidR="00EC4E78" w:rsidRPr="00822393">
        <w:rPr>
          <w:rFonts w:ascii="Times New Roman" w:hAnsi="Times New Roman" w:cs="Times New Roman"/>
          <w:sz w:val="24"/>
          <w:szCs w:val="24"/>
        </w:rPr>
        <w:t>решения</w:t>
      </w:r>
      <w:r w:rsidRPr="00822393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822393">
        <w:rPr>
          <w:rFonts w:ascii="Times New Roman" w:hAnsi="Times New Roman" w:cs="Times New Roman"/>
          <w:sz w:val="24"/>
          <w:szCs w:val="24"/>
        </w:rPr>
        <w:t>на постоянную комиссию «По местному самоуправлению, социальной политике и охране общественного порядка».</w:t>
      </w:r>
    </w:p>
    <w:p w:rsidR="00172E1D" w:rsidRPr="00822393" w:rsidRDefault="00172E1D" w:rsidP="00172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F1A" w:rsidRPr="00822393" w:rsidRDefault="00393F1A" w:rsidP="00172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E78" w:rsidRPr="00822393" w:rsidRDefault="00C15E09" w:rsidP="00172E1D">
      <w:pPr>
        <w:jc w:val="both"/>
        <w:rPr>
          <w:b/>
          <w:sz w:val="24"/>
          <w:szCs w:val="24"/>
        </w:rPr>
      </w:pPr>
      <w:r w:rsidRPr="00822393">
        <w:rPr>
          <w:b/>
          <w:sz w:val="24"/>
          <w:szCs w:val="24"/>
        </w:rPr>
        <w:t>Председатель Собрания</w:t>
      </w:r>
      <w:r w:rsidR="00EC4E78" w:rsidRPr="00822393">
        <w:rPr>
          <w:b/>
          <w:sz w:val="24"/>
          <w:szCs w:val="24"/>
        </w:rPr>
        <w:t xml:space="preserve"> д</w:t>
      </w:r>
      <w:r w:rsidRPr="00822393">
        <w:rPr>
          <w:b/>
          <w:sz w:val="24"/>
          <w:szCs w:val="24"/>
        </w:rPr>
        <w:t>епутатов</w:t>
      </w:r>
      <w:r w:rsidR="00EC4E78" w:rsidRPr="00822393">
        <w:rPr>
          <w:b/>
          <w:sz w:val="24"/>
          <w:szCs w:val="24"/>
        </w:rPr>
        <w:t>-</w:t>
      </w:r>
    </w:p>
    <w:p w:rsidR="00172E1D" w:rsidRPr="00822393" w:rsidRDefault="00EC4E78" w:rsidP="00172E1D">
      <w:pPr>
        <w:jc w:val="both"/>
        <w:rPr>
          <w:b/>
          <w:sz w:val="24"/>
          <w:szCs w:val="24"/>
        </w:rPr>
      </w:pPr>
      <w:r w:rsidRPr="00822393">
        <w:rPr>
          <w:b/>
          <w:sz w:val="24"/>
          <w:szCs w:val="24"/>
        </w:rPr>
        <w:t>глава</w:t>
      </w:r>
      <w:r w:rsidR="00FB02AB">
        <w:rPr>
          <w:b/>
          <w:sz w:val="24"/>
          <w:szCs w:val="24"/>
        </w:rPr>
        <w:t xml:space="preserve">   </w:t>
      </w:r>
      <w:r w:rsidR="00822393">
        <w:rPr>
          <w:b/>
          <w:sz w:val="24"/>
          <w:szCs w:val="24"/>
        </w:rPr>
        <w:t>Подгорненского сельского поселения</w:t>
      </w:r>
      <w:r w:rsidR="00FB02AB">
        <w:rPr>
          <w:b/>
          <w:sz w:val="24"/>
          <w:szCs w:val="24"/>
        </w:rPr>
        <w:t xml:space="preserve">                           </w:t>
      </w:r>
      <w:r w:rsidR="00822393">
        <w:rPr>
          <w:b/>
          <w:sz w:val="24"/>
          <w:szCs w:val="24"/>
        </w:rPr>
        <w:t>А.И.Лаврентьев</w:t>
      </w:r>
    </w:p>
    <w:p w:rsidR="00172E1D" w:rsidRPr="00822393" w:rsidRDefault="00172E1D" w:rsidP="00172E1D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984"/>
      </w:tblGrid>
      <w:tr w:rsidR="00EC4E78" w:rsidRPr="00822393" w:rsidTr="00EC4E78">
        <w:tc>
          <w:tcPr>
            <w:tcW w:w="4983" w:type="dxa"/>
          </w:tcPr>
          <w:p w:rsidR="00EC4E78" w:rsidRPr="00822393" w:rsidRDefault="00EC4E78" w:rsidP="00EC4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BE4E02" w:rsidRDefault="00BE4E02" w:rsidP="00BE4E02">
            <w:pPr>
              <w:pStyle w:val="ConsPlusNormal"/>
              <w:ind w:left="-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02" w:rsidRDefault="00BE4E02" w:rsidP="00BE4E02">
            <w:pPr>
              <w:pStyle w:val="ConsPlusNormal"/>
              <w:ind w:left="-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02" w:rsidRDefault="00BE4E02" w:rsidP="00BE4E02">
            <w:pPr>
              <w:pStyle w:val="ConsPlusNormal"/>
              <w:ind w:left="-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02" w:rsidRDefault="00BE4E02" w:rsidP="00BE4E02">
            <w:pPr>
              <w:pStyle w:val="ConsPlusNormal"/>
              <w:ind w:left="-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B9" w:rsidRDefault="008611B9" w:rsidP="00BE4E02">
            <w:pPr>
              <w:pStyle w:val="ConsPlusNormal"/>
              <w:ind w:left="-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B9" w:rsidRDefault="008611B9" w:rsidP="00BE4E02">
            <w:pPr>
              <w:pStyle w:val="ConsPlusNormal"/>
              <w:ind w:left="-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B9" w:rsidRDefault="008611B9" w:rsidP="00BE4E02">
            <w:pPr>
              <w:pStyle w:val="ConsPlusNormal"/>
              <w:ind w:left="-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B9" w:rsidRDefault="008611B9" w:rsidP="00BE4E02">
            <w:pPr>
              <w:pStyle w:val="ConsPlusNormal"/>
              <w:ind w:left="-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02" w:rsidRDefault="00BE4E02" w:rsidP="00353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E78" w:rsidRPr="003403E8" w:rsidRDefault="00EC4E78" w:rsidP="00BE4E02">
            <w:pPr>
              <w:pStyle w:val="ConsPlusNormal"/>
              <w:ind w:left="-12"/>
              <w:jc w:val="right"/>
              <w:rPr>
                <w:rFonts w:ascii="Times New Roman" w:hAnsi="Times New Roman" w:cs="Times New Roman"/>
                <w:sz w:val="20"/>
              </w:rPr>
            </w:pPr>
            <w:r w:rsidRPr="003403E8">
              <w:rPr>
                <w:rFonts w:ascii="Times New Roman" w:hAnsi="Times New Roman" w:cs="Times New Roman"/>
                <w:sz w:val="20"/>
              </w:rPr>
              <w:t>Приложение</w:t>
            </w:r>
          </w:p>
          <w:p w:rsidR="00EC4E78" w:rsidRPr="003403E8" w:rsidRDefault="00EC4E78" w:rsidP="00BE4E02">
            <w:pPr>
              <w:pStyle w:val="ConsPlusNormal"/>
              <w:ind w:left="-12"/>
              <w:jc w:val="right"/>
              <w:rPr>
                <w:rFonts w:ascii="Times New Roman" w:hAnsi="Times New Roman" w:cs="Times New Roman"/>
                <w:sz w:val="20"/>
              </w:rPr>
            </w:pPr>
            <w:r w:rsidRPr="003403E8">
              <w:rPr>
                <w:rFonts w:ascii="Times New Roman" w:hAnsi="Times New Roman" w:cs="Times New Roman"/>
                <w:sz w:val="20"/>
              </w:rPr>
              <w:t>к решению Собрания</w:t>
            </w:r>
            <w:r w:rsidR="00BE4E02" w:rsidRPr="003403E8">
              <w:rPr>
                <w:rFonts w:ascii="Times New Roman" w:hAnsi="Times New Roman" w:cs="Times New Roman"/>
                <w:sz w:val="20"/>
              </w:rPr>
              <w:t xml:space="preserve"> депутатов</w:t>
            </w:r>
          </w:p>
          <w:p w:rsidR="00EC4E78" w:rsidRPr="003403E8" w:rsidRDefault="00BE4E02" w:rsidP="00BE4E02">
            <w:pPr>
              <w:pStyle w:val="ConsPlusNormal"/>
              <w:ind w:left="-12"/>
              <w:jc w:val="right"/>
              <w:rPr>
                <w:rFonts w:ascii="Times New Roman" w:hAnsi="Times New Roman" w:cs="Times New Roman"/>
                <w:sz w:val="20"/>
              </w:rPr>
            </w:pPr>
            <w:r w:rsidRPr="003403E8">
              <w:rPr>
                <w:rFonts w:ascii="Times New Roman" w:hAnsi="Times New Roman" w:cs="Times New Roman"/>
                <w:sz w:val="20"/>
              </w:rPr>
              <w:t>Подгорненского сельского поселения</w:t>
            </w:r>
          </w:p>
          <w:p w:rsidR="00EC4E78" w:rsidRPr="00822393" w:rsidRDefault="00EC4E78" w:rsidP="00BE4E02">
            <w:pPr>
              <w:pStyle w:val="ConsPlusNormal"/>
              <w:ind w:left="-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3E8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393F1A" w:rsidRPr="003403E8">
              <w:rPr>
                <w:rFonts w:ascii="Times New Roman" w:hAnsi="Times New Roman" w:cs="Times New Roman"/>
                <w:sz w:val="20"/>
              </w:rPr>
              <w:t>28.12</w:t>
            </w:r>
            <w:r w:rsidRPr="003403E8">
              <w:rPr>
                <w:rFonts w:ascii="Times New Roman" w:hAnsi="Times New Roman" w:cs="Times New Roman"/>
                <w:sz w:val="20"/>
              </w:rPr>
              <w:t>.2020 №</w:t>
            </w:r>
            <w:r w:rsidR="00BE4E02" w:rsidRPr="003403E8">
              <w:rPr>
                <w:rFonts w:ascii="Times New Roman" w:hAnsi="Times New Roman" w:cs="Times New Roman"/>
                <w:sz w:val="20"/>
              </w:rPr>
              <w:t>118</w:t>
            </w:r>
          </w:p>
        </w:tc>
      </w:tr>
    </w:tbl>
    <w:p w:rsidR="00EC4E78" w:rsidRPr="00822393" w:rsidRDefault="00EC4E78" w:rsidP="00EC4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E78" w:rsidRPr="00822393" w:rsidRDefault="00EC4E78" w:rsidP="00354B04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72E1D" w:rsidRPr="00822393" w:rsidRDefault="00172E1D" w:rsidP="00172E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27"/>
      <w:bookmarkEnd w:id="2"/>
      <w:r w:rsidRPr="00822393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0E3072" w:rsidRPr="00822393" w:rsidRDefault="00E31801" w:rsidP="00172E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2393">
        <w:rPr>
          <w:rFonts w:ascii="Times New Roman" w:hAnsi="Times New Roman" w:cs="Times New Roman"/>
          <w:b w:val="0"/>
          <w:sz w:val="24"/>
          <w:szCs w:val="24"/>
        </w:rPr>
        <w:t>о согласовани</w:t>
      </w:r>
      <w:r w:rsidR="000E3072" w:rsidRPr="0082239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2393">
        <w:rPr>
          <w:rFonts w:ascii="Times New Roman" w:hAnsi="Times New Roman" w:cs="Times New Roman"/>
          <w:b w:val="0"/>
          <w:sz w:val="24"/>
          <w:szCs w:val="24"/>
        </w:rPr>
        <w:t xml:space="preserve"> и утверждени</w:t>
      </w:r>
      <w:r w:rsidR="000E3072" w:rsidRPr="00822393">
        <w:rPr>
          <w:rFonts w:ascii="Times New Roman" w:hAnsi="Times New Roman" w:cs="Times New Roman"/>
          <w:b w:val="0"/>
          <w:sz w:val="24"/>
          <w:szCs w:val="24"/>
        </w:rPr>
        <w:t xml:space="preserve">и уставов казачьих обществ на </w:t>
      </w:r>
      <w:r w:rsidR="00354B04" w:rsidRPr="00822393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</w:p>
    <w:p w:rsidR="00172E1D" w:rsidRPr="00822393" w:rsidRDefault="000E3072" w:rsidP="00172E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2393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r w:rsidR="00E50B6F">
        <w:rPr>
          <w:rFonts w:ascii="Times New Roman" w:hAnsi="Times New Roman" w:cs="Times New Roman"/>
          <w:b w:val="0"/>
          <w:sz w:val="24"/>
          <w:szCs w:val="24"/>
        </w:rPr>
        <w:t>Подгорненское сельское поселение</w:t>
      </w:r>
      <w:r w:rsidRPr="0082239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72E1D" w:rsidRPr="00822393" w:rsidRDefault="00172E1D" w:rsidP="00172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590B6F" w:rsidRPr="00822393" w:rsidRDefault="00590B6F" w:rsidP="00172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C01" w:rsidRPr="00822393" w:rsidRDefault="00172E1D" w:rsidP="00BD6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1. </w:t>
      </w:r>
      <w:r w:rsidR="000E3072" w:rsidRPr="00822393">
        <w:rPr>
          <w:rFonts w:ascii="Times New Roman" w:hAnsi="Times New Roman" w:cs="Times New Roman"/>
          <w:sz w:val="24"/>
          <w:szCs w:val="24"/>
        </w:rPr>
        <w:t>Положение о согласовании и утверждении уставов казачьих обществ на территории муниципального образования «</w:t>
      </w:r>
      <w:r w:rsidR="00FF0086">
        <w:rPr>
          <w:rFonts w:ascii="Times New Roman" w:hAnsi="Times New Roman" w:cs="Times New Roman"/>
          <w:sz w:val="24"/>
          <w:szCs w:val="24"/>
        </w:rPr>
        <w:t>Подгорненское сельское поселение</w:t>
      </w:r>
      <w:r w:rsidR="000E3072" w:rsidRPr="00822393">
        <w:rPr>
          <w:rFonts w:ascii="Times New Roman" w:hAnsi="Times New Roman" w:cs="Times New Roman"/>
          <w:sz w:val="24"/>
          <w:szCs w:val="24"/>
        </w:rPr>
        <w:t xml:space="preserve">» (далее- Положение) </w:t>
      </w:r>
      <w:r w:rsidR="000E3072" w:rsidRPr="003403E8">
        <w:rPr>
          <w:rFonts w:ascii="Times New Roman" w:hAnsi="Times New Roman" w:cs="Times New Roman"/>
          <w:sz w:val="24"/>
          <w:szCs w:val="24"/>
        </w:rPr>
        <w:t>определяет перечень документов, необходимых для согласования и утверждения</w:t>
      </w:r>
      <w:r w:rsidR="00EC4E78" w:rsidRPr="00822393">
        <w:rPr>
          <w:rFonts w:ascii="Times New Roman" w:hAnsi="Times New Roman" w:cs="Times New Roman"/>
          <w:sz w:val="24"/>
          <w:szCs w:val="24"/>
        </w:rPr>
        <w:t>п</w:t>
      </w:r>
      <w:r w:rsidR="000E3072" w:rsidRPr="00822393">
        <w:rPr>
          <w:rFonts w:ascii="Times New Roman" w:hAnsi="Times New Roman" w:cs="Times New Roman"/>
          <w:sz w:val="24"/>
          <w:szCs w:val="24"/>
        </w:rPr>
        <w:t xml:space="preserve">редседателем Собрания депутатов </w:t>
      </w:r>
      <w:r w:rsidR="00EC4E78" w:rsidRPr="00822393">
        <w:rPr>
          <w:rFonts w:ascii="Times New Roman" w:hAnsi="Times New Roman" w:cs="Times New Roman"/>
          <w:sz w:val="24"/>
          <w:szCs w:val="24"/>
        </w:rPr>
        <w:t xml:space="preserve">–главой </w:t>
      </w:r>
      <w:r w:rsidR="00FF0086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="00EC4E78" w:rsidRPr="00822393">
        <w:rPr>
          <w:rFonts w:ascii="Times New Roman" w:hAnsi="Times New Roman" w:cs="Times New Roman"/>
          <w:sz w:val="24"/>
          <w:szCs w:val="24"/>
        </w:rPr>
        <w:t xml:space="preserve"> уставов казачьих обществ, у</w:t>
      </w:r>
      <w:r w:rsidR="000E3072" w:rsidRPr="00822393">
        <w:rPr>
          <w:rFonts w:ascii="Times New Roman" w:hAnsi="Times New Roman" w:cs="Times New Roman"/>
          <w:sz w:val="24"/>
          <w:szCs w:val="24"/>
        </w:rPr>
        <w:t xml:space="preserve">казанных в пунктах 3.2- 3, 3.2-4 Указа Президента </w:t>
      </w:r>
      <w:r w:rsidRPr="00822393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F91C01" w:rsidRPr="00822393">
        <w:rPr>
          <w:rFonts w:ascii="Times New Roman" w:hAnsi="Times New Roman" w:cs="Times New Roman"/>
          <w:sz w:val="24"/>
          <w:szCs w:val="24"/>
        </w:rPr>
        <w:t xml:space="preserve">и от 15.06.1992 № 632 «О мерах по реализации Закона Российской Федерации «О реабилитации репрессированных народов» в отношении казачества», сроки и порядок их представления и рассмотрения, порядок принятия решений о </w:t>
      </w:r>
      <w:r w:rsidR="00EC4E78" w:rsidRPr="00822393">
        <w:rPr>
          <w:rFonts w:ascii="Times New Roman" w:hAnsi="Times New Roman" w:cs="Times New Roman"/>
          <w:sz w:val="24"/>
          <w:szCs w:val="24"/>
        </w:rPr>
        <w:t>согласовании</w:t>
      </w:r>
      <w:r w:rsidR="00F91C01" w:rsidRPr="00822393">
        <w:rPr>
          <w:rFonts w:ascii="Times New Roman" w:hAnsi="Times New Roman" w:cs="Times New Roman"/>
          <w:sz w:val="24"/>
          <w:szCs w:val="24"/>
        </w:rPr>
        <w:t xml:space="preserve"> и утверждении этих уставов.</w:t>
      </w:r>
      <w:bookmarkStart w:id="4" w:name="P31"/>
      <w:bookmarkEnd w:id="4"/>
    </w:p>
    <w:p w:rsidR="00EC4E78" w:rsidRPr="00822393" w:rsidRDefault="49939E0B" w:rsidP="00BD6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2.</w:t>
      </w:r>
      <w:r w:rsidR="00EC4E78" w:rsidRPr="00822393">
        <w:rPr>
          <w:rFonts w:ascii="Times New Roman" w:hAnsi="Times New Roman" w:cs="Times New Roman"/>
          <w:sz w:val="24"/>
          <w:szCs w:val="24"/>
        </w:rPr>
        <w:t xml:space="preserve">Председателем Собрания депутатов –главой </w:t>
      </w:r>
      <w:r w:rsidR="00BE4E02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="00BD61C4" w:rsidRPr="00822393">
        <w:rPr>
          <w:rFonts w:ascii="Times New Roman" w:hAnsi="Times New Roman" w:cs="Times New Roman"/>
          <w:sz w:val="24"/>
          <w:szCs w:val="24"/>
        </w:rPr>
        <w:t xml:space="preserve">согласовываются уставы казачьих </w:t>
      </w:r>
      <w:r w:rsidR="00BD61C4" w:rsidRPr="003403E8">
        <w:rPr>
          <w:rFonts w:ascii="Times New Roman" w:hAnsi="Times New Roman" w:cs="Times New Roman"/>
          <w:sz w:val="24"/>
          <w:szCs w:val="24"/>
        </w:rPr>
        <w:t>обществ, создаваемых (действующих) на территориях муниципального образования «</w:t>
      </w:r>
      <w:r w:rsidR="00BE4E02" w:rsidRPr="003403E8">
        <w:rPr>
          <w:rFonts w:ascii="Times New Roman" w:hAnsi="Times New Roman" w:cs="Times New Roman"/>
          <w:sz w:val="24"/>
          <w:szCs w:val="24"/>
        </w:rPr>
        <w:t>Подгорненское сельское поселение</w:t>
      </w:r>
      <w:r w:rsidR="00BD61C4" w:rsidRPr="003403E8">
        <w:rPr>
          <w:rFonts w:ascii="Times New Roman" w:hAnsi="Times New Roman" w:cs="Times New Roman"/>
          <w:sz w:val="24"/>
          <w:szCs w:val="24"/>
        </w:rPr>
        <w:t>»</w:t>
      </w:r>
      <w:r w:rsidR="00EC1AED" w:rsidRPr="003403E8">
        <w:rPr>
          <w:rFonts w:ascii="Times New Roman" w:hAnsi="Times New Roman" w:cs="Times New Roman"/>
          <w:sz w:val="24"/>
          <w:szCs w:val="24"/>
        </w:rPr>
        <w:t xml:space="preserve">. Уставы хуторских, станичных казачьих обществ, создаваемых (действующих) на территории Подгорненского сельского поселения, </w:t>
      </w:r>
      <w:r w:rsidR="003403E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C1AED" w:rsidRPr="003403E8">
        <w:rPr>
          <w:rFonts w:ascii="Times New Roman" w:hAnsi="Times New Roman" w:cs="Times New Roman"/>
          <w:sz w:val="24"/>
          <w:szCs w:val="24"/>
        </w:rPr>
        <w:t>согласовываются с атаманом районного (юртового) либо окружного (</w:t>
      </w:r>
      <w:proofErr w:type="spellStart"/>
      <w:r w:rsidR="00EC1AED" w:rsidRPr="003403E8">
        <w:rPr>
          <w:rFonts w:ascii="Times New Roman" w:hAnsi="Times New Roman" w:cs="Times New Roman"/>
          <w:sz w:val="24"/>
          <w:szCs w:val="24"/>
        </w:rPr>
        <w:t>отдельского</w:t>
      </w:r>
      <w:proofErr w:type="spellEnd"/>
      <w:r w:rsidR="00EC1AED" w:rsidRPr="003403E8">
        <w:rPr>
          <w:rFonts w:ascii="Times New Roman" w:hAnsi="Times New Roman" w:cs="Times New Roman"/>
          <w:sz w:val="24"/>
          <w:szCs w:val="24"/>
        </w:rPr>
        <w:t>) казачьего общества.</w:t>
      </w:r>
    </w:p>
    <w:p w:rsidR="00172E1D" w:rsidRPr="00822393" w:rsidRDefault="00EC4E78" w:rsidP="00BD6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 3.</w:t>
      </w:r>
      <w:r w:rsidR="00701627" w:rsidRPr="00822393">
        <w:rPr>
          <w:rFonts w:ascii="Times New Roman" w:hAnsi="Times New Roman" w:cs="Times New Roman"/>
          <w:sz w:val="24"/>
          <w:szCs w:val="24"/>
        </w:rPr>
        <w:t>Согласование</w:t>
      </w:r>
      <w:r w:rsidR="00172E1D" w:rsidRPr="00822393">
        <w:rPr>
          <w:rFonts w:ascii="Times New Roman" w:hAnsi="Times New Roman" w:cs="Times New Roman"/>
          <w:sz w:val="24"/>
          <w:szCs w:val="24"/>
        </w:rPr>
        <w:t>уставов казачьих обществ осуществляется после: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172E1D" w:rsidRPr="00822393" w:rsidRDefault="0070162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2"/>
      <w:bookmarkEnd w:id="5"/>
      <w:r w:rsidRPr="00822393">
        <w:rPr>
          <w:rFonts w:ascii="Times New Roman" w:hAnsi="Times New Roman" w:cs="Times New Roman"/>
          <w:sz w:val="24"/>
          <w:szCs w:val="24"/>
        </w:rPr>
        <w:t>4</w:t>
      </w:r>
      <w:r w:rsidR="00184020" w:rsidRPr="00822393">
        <w:rPr>
          <w:rFonts w:ascii="Times New Roman" w:hAnsi="Times New Roman" w:cs="Times New Roman"/>
          <w:sz w:val="24"/>
          <w:szCs w:val="24"/>
        </w:rPr>
        <w:t xml:space="preserve">. 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="00EC4E78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пункте</w:t>
        </w:r>
        <w:r w:rsidR="00172E1D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 2</w:t>
        </w:r>
      </w:hyperlink>
      <w:r w:rsidR="00172E1D" w:rsidRPr="00822393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172E1D" w:rsidRPr="00822393" w:rsidRDefault="49939E0B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главами 4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9.1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в) устав казачьего общества в новой редакции.</w:t>
      </w:r>
    </w:p>
    <w:p w:rsidR="00172E1D" w:rsidRPr="00822393" w:rsidRDefault="0070162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6"/>
      <w:bookmarkEnd w:id="6"/>
      <w:r w:rsidRPr="00822393">
        <w:rPr>
          <w:rFonts w:ascii="Times New Roman" w:hAnsi="Times New Roman" w:cs="Times New Roman"/>
          <w:sz w:val="24"/>
          <w:szCs w:val="24"/>
        </w:rPr>
        <w:t>5</w:t>
      </w:r>
      <w:r w:rsidR="00184020" w:rsidRPr="00822393">
        <w:rPr>
          <w:rFonts w:ascii="Times New Roman" w:hAnsi="Times New Roman" w:cs="Times New Roman"/>
          <w:sz w:val="24"/>
          <w:szCs w:val="24"/>
        </w:rPr>
        <w:t xml:space="preserve">. 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Для согласования устава создаваемого казачьего общества лицо, уполномоченное учредительным собранием </w:t>
      </w:r>
      <w:r w:rsidR="00172E1D" w:rsidRPr="00EC1AED">
        <w:rPr>
          <w:rFonts w:ascii="Times New Roman" w:hAnsi="Times New Roman" w:cs="Times New Roman"/>
          <w:sz w:val="24"/>
          <w:szCs w:val="24"/>
        </w:rPr>
        <w:t>(кругом, сбором)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 создаваемого казачьего общества (далее - уполномоченное лицо), в течение 14 календарных дней со дня принятия учредительным собранием </w:t>
      </w:r>
      <w:r w:rsidR="00172E1D" w:rsidRPr="00EC1AED">
        <w:rPr>
          <w:rFonts w:ascii="Times New Roman" w:hAnsi="Times New Roman" w:cs="Times New Roman"/>
          <w:sz w:val="24"/>
          <w:szCs w:val="24"/>
        </w:rPr>
        <w:t>(кругом, сбором)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 решения об учреждении казачьего общества направляет соответствующим должностным лицам, названным в </w:t>
      </w:r>
      <w:hyperlink w:anchor="P31">
        <w:r w:rsidR="00172E1D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</w:t>
        </w:r>
        <w:r w:rsidR="00EC4E78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е</w:t>
        </w:r>
        <w:r w:rsidR="00172E1D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 2</w:t>
        </w:r>
      </w:hyperlink>
      <w:r w:rsidR="00172E1D" w:rsidRPr="00822393">
        <w:rPr>
          <w:rFonts w:ascii="Times New Roman" w:hAnsi="Times New Roman" w:cs="Times New Roman"/>
          <w:sz w:val="24"/>
          <w:szCs w:val="24"/>
        </w:rPr>
        <w:t>настоящего положения, представление о согласовании устава казачьего общества. К представлению прилагаются: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</w:t>
      </w:r>
      <w:r w:rsidRPr="00EC1AED">
        <w:rPr>
          <w:rFonts w:ascii="Times New Roman" w:hAnsi="Times New Roman" w:cs="Times New Roman"/>
          <w:sz w:val="24"/>
          <w:szCs w:val="24"/>
        </w:rPr>
        <w:t>(круга, сбора)</w:t>
      </w:r>
      <w:r w:rsidRPr="00822393">
        <w:rPr>
          <w:rFonts w:ascii="Times New Roman" w:hAnsi="Times New Roman" w:cs="Times New Roman"/>
          <w:sz w:val="24"/>
          <w:szCs w:val="24"/>
        </w:rPr>
        <w:t xml:space="preserve"> казачьего общества, установленных </w:t>
      </w:r>
      <w:hyperlink r:id="rId10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главами 4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9.1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</w:t>
      </w:r>
      <w:r w:rsidRPr="00822393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 в сфере деятельности некоммерческих организаций;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б) копия протокола учредительного собрания </w:t>
      </w:r>
      <w:r w:rsidRPr="00EC1AED">
        <w:rPr>
          <w:rFonts w:ascii="Times New Roman" w:hAnsi="Times New Roman" w:cs="Times New Roman"/>
          <w:sz w:val="24"/>
          <w:szCs w:val="24"/>
        </w:rPr>
        <w:t>(круга, сбора),</w:t>
      </w:r>
      <w:r w:rsidRPr="00822393">
        <w:rPr>
          <w:rFonts w:ascii="Times New Roman" w:hAnsi="Times New Roman" w:cs="Times New Roman"/>
          <w:sz w:val="24"/>
          <w:szCs w:val="24"/>
        </w:rPr>
        <w:t xml:space="preserve"> содержащего решение об утверждении устава казачьего общества;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в) устав казачьего общества.</w:t>
      </w:r>
    </w:p>
    <w:p w:rsidR="00172E1D" w:rsidRPr="00822393" w:rsidRDefault="0070162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0"/>
      <w:bookmarkEnd w:id="7"/>
      <w:r w:rsidRPr="00822393">
        <w:rPr>
          <w:rFonts w:ascii="Times New Roman" w:hAnsi="Times New Roman" w:cs="Times New Roman"/>
          <w:sz w:val="24"/>
          <w:szCs w:val="24"/>
        </w:rPr>
        <w:t>6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="00172E1D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</w:t>
        </w:r>
        <w:r w:rsidR="00EC4E78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е</w:t>
        </w:r>
        <w:r w:rsidR="00172E1D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 2</w:t>
        </w:r>
      </w:hyperlink>
      <w:r w:rsidR="00172E1D" w:rsidRPr="00822393">
        <w:rPr>
          <w:rFonts w:ascii="Times New Roman" w:hAnsi="Times New Roman" w:cs="Times New Roman"/>
          <w:sz w:val="24"/>
          <w:szCs w:val="24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172E1D" w:rsidRPr="00822393" w:rsidRDefault="0070162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7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. Указанные </w:t>
      </w:r>
      <w:r w:rsidR="001B196E" w:rsidRPr="00822393">
        <w:rPr>
          <w:rFonts w:ascii="Times New Roman" w:hAnsi="Times New Roman" w:cs="Times New Roman"/>
          <w:sz w:val="24"/>
          <w:szCs w:val="24"/>
        </w:rPr>
        <w:t xml:space="preserve">в пунктах 4-5 </w:t>
      </w:r>
      <w:r w:rsidR="00172E1D" w:rsidRPr="00822393">
        <w:rPr>
          <w:rFonts w:ascii="Times New Roman" w:hAnsi="Times New Roman" w:cs="Times New Roman"/>
          <w:sz w:val="24"/>
          <w:szCs w:val="24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172E1D" w:rsidRPr="00822393" w:rsidRDefault="0070162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2"/>
      <w:bookmarkEnd w:id="8"/>
      <w:r w:rsidRPr="00822393">
        <w:rPr>
          <w:rFonts w:ascii="Times New Roman" w:hAnsi="Times New Roman" w:cs="Times New Roman"/>
          <w:sz w:val="24"/>
          <w:szCs w:val="24"/>
        </w:rPr>
        <w:t>8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="00172E1D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</w:t>
        </w:r>
        <w:r w:rsidR="00EC4E78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е</w:t>
        </w:r>
        <w:r w:rsidR="00172E1D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 2</w:t>
        </w:r>
      </w:hyperlink>
      <w:r w:rsidR="00172E1D" w:rsidRPr="00822393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14 календарных дней со дня поступления указанных документов.</w:t>
      </w:r>
    </w:p>
    <w:p w:rsidR="00172E1D" w:rsidRPr="00822393" w:rsidRDefault="0070162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9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. По истечении срока, установленного </w:t>
      </w:r>
      <w:r w:rsidR="001B196E" w:rsidRPr="0082239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EC4E78" w:rsidRPr="00822393">
        <w:rPr>
          <w:rFonts w:ascii="Times New Roman" w:hAnsi="Times New Roman" w:cs="Times New Roman"/>
          <w:sz w:val="24"/>
          <w:szCs w:val="24"/>
        </w:rPr>
        <w:t>8</w:t>
      </w:r>
      <w:r w:rsidR="00172E1D" w:rsidRPr="00822393">
        <w:rPr>
          <w:rFonts w:ascii="Times New Roman" w:hAnsi="Times New Roman" w:cs="Times New Roman"/>
          <w:sz w:val="24"/>
          <w:szCs w:val="24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172E1D" w:rsidRPr="00822393" w:rsidRDefault="0070162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10</w:t>
      </w:r>
      <w:r w:rsidR="00172E1D" w:rsidRPr="00822393">
        <w:rPr>
          <w:rFonts w:ascii="Times New Roman" w:hAnsi="Times New Roman" w:cs="Times New Roman"/>
          <w:sz w:val="24"/>
          <w:szCs w:val="24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1</w:t>
      </w:r>
      <w:r w:rsidR="00701627" w:rsidRPr="00822393">
        <w:rPr>
          <w:rFonts w:ascii="Times New Roman" w:hAnsi="Times New Roman" w:cs="Times New Roman"/>
          <w:sz w:val="24"/>
          <w:szCs w:val="24"/>
        </w:rPr>
        <w:t>1</w:t>
      </w:r>
      <w:r w:rsidRPr="00822393">
        <w:rPr>
          <w:rFonts w:ascii="Times New Roman" w:hAnsi="Times New Roman" w:cs="Times New Roman"/>
          <w:sz w:val="24"/>
          <w:szCs w:val="24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</w:t>
        </w:r>
        <w:r w:rsidR="00EC4E78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е</w:t>
        </w:r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 2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1</w:t>
      </w:r>
      <w:r w:rsidR="00701627" w:rsidRPr="00822393">
        <w:rPr>
          <w:rFonts w:ascii="Times New Roman" w:hAnsi="Times New Roman" w:cs="Times New Roman"/>
          <w:sz w:val="24"/>
          <w:szCs w:val="24"/>
        </w:rPr>
        <w:t>2</w:t>
      </w:r>
      <w:r w:rsidRPr="00822393">
        <w:rPr>
          <w:rFonts w:ascii="Times New Roman" w:hAnsi="Times New Roman" w:cs="Times New Roman"/>
          <w:sz w:val="24"/>
          <w:szCs w:val="24"/>
        </w:rPr>
        <w:t>. Основаниями для отказа в согласовании устава действующего казачьего общества являются:</w:t>
      </w:r>
    </w:p>
    <w:p w:rsidR="00B92C78" w:rsidRPr="00822393" w:rsidRDefault="00172E1D" w:rsidP="00EC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главами 4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9.1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r w:rsidR="00E8148C" w:rsidRPr="00822393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42">
        <w:r w:rsidR="00E8148C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4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172E1D" w:rsidRPr="00822393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0"/>
      <w:bookmarkEnd w:id="9"/>
      <w:r w:rsidRPr="00822393">
        <w:rPr>
          <w:rFonts w:ascii="Times New Roman" w:hAnsi="Times New Roman" w:cs="Times New Roman"/>
          <w:sz w:val="24"/>
          <w:szCs w:val="24"/>
        </w:rPr>
        <w:t>1</w:t>
      </w:r>
      <w:r w:rsidR="00701627" w:rsidRPr="00822393">
        <w:rPr>
          <w:rFonts w:ascii="Times New Roman" w:hAnsi="Times New Roman" w:cs="Times New Roman"/>
          <w:sz w:val="24"/>
          <w:szCs w:val="24"/>
        </w:rPr>
        <w:t>3</w:t>
      </w:r>
      <w:r w:rsidR="00172E1D" w:rsidRPr="00822393">
        <w:rPr>
          <w:rFonts w:ascii="Times New Roman" w:hAnsi="Times New Roman" w:cs="Times New Roman"/>
          <w:sz w:val="24"/>
          <w:szCs w:val="24"/>
        </w:rPr>
        <w:t>. Основаниями для отказа в согласовании устава создаваемого казачьего общества являются: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а) несоблюдение требований к порядку созыва и проведения заседания учредительного собрания (</w:t>
      </w:r>
      <w:r w:rsidRPr="00EC1AED">
        <w:rPr>
          <w:rFonts w:ascii="Times New Roman" w:hAnsi="Times New Roman" w:cs="Times New Roman"/>
          <w:sz w:val="24"/>
          <w:szCs w:val="24"/>
        </w:rPr>
        <w:t>круга, сбора)</w:t>
      </w:r>
      <w:r w:rsidRPr="00822393">
        <w:rPr>
          <w:rFonts w:ascii="Times New Roman" w:hAnsi="Times New Roman" w:cs="Times New Roman"/>
          <w:sz w:val="24"/>
          <w:szCs w:val="24"/>
        </w:rPr>
        <w:t xml:space="preserve"> казачьего общества, установленных </w:t>
      </w:r>
      <w:hyperlink r:id="rId14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главами 4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9.1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r w:rsidR="00B418C1" w:rsidRPr="00822393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46">
        <w:r w:rsidR="00DF7C12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5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172E1D" w:rsidRPr="00822393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1</w:t>
      </w:r>
      <w:r w:rsidR="00701627" w:rsidRPr="00822393">
        <w:rPr>
          <w:rFonts w:ascii="Times New Roman" w:hAnsi="Times New Roman" w:cs="Times New Roman"/>
          <w:sz w:val="24"/>
          <w:szCs w:val="24"/>
        </w:rPr>
        <w:t>4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="00EC4E78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пункте</w:t>
        </w:r>
        <w:r w:rsidR="00172E1D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 2</w:t>
        </w:r>
      </w:hyperlink>
      <w:r w:rsidR="00172E1D" w:rsidRPr="00822393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представления о согласовании устава казачьего общества и документов, предусмотренны</w:t>
      </w:r>
      <w:r w:rsidR="00B418C1" w:rsidRPr="00822393">
        <w:rPr>
          <w:rFonts w:ascii="Times New Roman" w:hAnsi="Times New Roman" w:cs="Times New Roman"/>
          <w:sz w:val="24"/>
          <w:szCs w:val="24"/>
        </w:rPr>
        <w:t xml:space="preserve">е пунктами </w:t>
      </w:r>
      <w:r w:rsidR="00EC4E78" w:rsidRPr="00822393">
        <w:rPr>
          <w:rFonts w:ascii="Times New Roman" w:hAnsi="Times New Roman" w:cs="Times New Roman"/>
          <w:sz w:val="24"/>
          <w:szCs w:val="24"/>
        </w:rPr>
        <w:t>4-5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настоящего положения, при условии устранения оснований, послуживших </w:t>
      </w:r>
      <w:r w:rsidR="00172E1D" w:rsidRPr="00822393">
        <w:rPr>
          <w:rFonts w:ascii="Times New Roman" w:hAnsi="Times New Roman" w:cs="Times New Roman"/>
          <w:sz w:val="24"/>
          <w:szCs w:val="24"/>
        </w:rPr>
        <w:lastRenderedPageBreak/>
        <w:t>причиной для принятия указанного решения.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Повторное представление о согласовании устава казачьего общества и документов, предусмотренны</w:t>
      </w:r>
      <w:r w:rsidR="00B418C1" w:rsidRPr="00822393">
        <w:rPr>
          <w:rFonts w:ascii="Times New Roman" w:hAnsi="Times New Roman" w:cs="Times New Roman"/>
          <w:sz w:val="24"/>
          <w:szCs w:val="24"/>
        </w:rPr>
        <w:t xml:space="preserve">е пунктами </w:t>
      </w:r>
      <w:r w:rsidR="00EC4E78" w:rsidRPr="00822393">
        <w:rPr>
          <w:rFonts w:ascii="Times New Roman" w:hAnsi="Times New Roman" w:cs="Times New Roman"/>
          <w:sz w:val="24"/>
          <w:szCs w:val="24"/>
        </w:rPr>
        <w:t>4-5</w:t>
      </w:r>
      <w:r w:rsidRPr="00822393">
        <w:rPr>
          <w:rFonts w:ascii="Times New Roman" w:hAnsi="Times New Roman" w:cs="Times New Roman"/>
          <w:sz w:val="24"/>
          <w:szCs w:val="24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="00B418C1" w:rsidRPr="00822393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DA5808" w:rsidRPr="00822393">
        <w:rPr>
          <w:rFonts w:ascii="Times New Roman" w:hAnsi="Times New Roman" w:cs="Times New Roman"/>
          <w:sz w:val="24"/>
          <w:szCs w:val="24"/>
        </w:rPr>
        <w:t>6-13</w:t>
      </w:r>
      <w:r w:rsidRPr="0082239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Предельное количество повторных направлений представления о согласовании устава казачьего общества и документов, предусмотренны</w:t>
      </w:r>
      <w:r w:rsidR="00B418C1" w:rsidRPr="00822393">
        <w:rPr>
          <w:rFonts w:ascii="Times New Roman" w:hAnsi="Times New Roman" w:cs="Times New Roman"/>
          <w:sz w:val="24"/>
          <w:szCs w:val="24"/>
        </w:rPr>
        <w:t xml:space="preserve">х пунктами </w:t>
      </w:r>
      <w:r w:rsidR="00EC4E78" w:rsidRPr="00822393">
        <w:rPr>
          <w:rFonts w:ascii="Times New Roman" w:hAnsi="Times New Roman" w:cs="Times New Roman"/>
          <w:sz w:val="24"/>
          <w:szCs w:val="24"/>
        </w:rPr>
        <w:t>4-5</w:t>
      </w:r>
      <w:r w:rsidRPr="00822393">
        <w:rPr>
          <w:rFonts w:ascii="Times New Roman" w:hAnsi="Times New Roman" w:cs="Times New Roman"/>
          <w:sz w:val="24"/>
          <w:szCs w:val="24"/>
        </w:rPr>
        <w:t>настоящего положения, не ограничено.</w:t>
      </w:r>
    </w:p>
    <w:p w:rsidR="00172E1D" w:rsidRPr="003403E8" w:rsidRDefault="00701627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7"/>
      <w:bookmarkStart w:id="11" w:name="P76"/>
      <w:bookmarkEnd w:id="10"/>
      <w:bookmarkEnd w:id="11"/>
      <w:r w:rsidRPr="00822393">
        <w:rPr>
          <w:rFonts w:ascii="Times New Roman" w:hAnsi="Times New Roman" w:cs="Times New Roman"/>
          <w:sz w:val="24"/>
          <w:szCs w:val="24"/>
        </w:rPr>
        <w:t>15</w:t>
      </w:r>
      <w:r w:rsidR="49939E0B" w:rsidRPr="00822393">
        <w:rPr>
          <w:rFonts w:ascii="Times New Roman" w:hAnsi="Times New Roman" w:cs="Times New Roman"/>
          <w:sz w:val="24"/>
          <w:szCs w:val="24"/>
        </w:rPr>
        <w:t xml:space="preserve">. </w:t>
      </w:r>
      <w:r w:rsidR="00EC4E78" w:rsidRPr="00822393">
        <w:rPr>
          <w:rFonts w:ascii="Times New Roman" w:hAnsi="Times New Roman" w:cs="Times New Roman"/>
          <w:sz w:val="24"/>
          <w:szCs w:val="24"/>
        </w:rPr>
        <w:t xml:space="preserve">Председателем Собрания депутатов –главой </w:t>
      </w:r>
      <w:r w:rsidR="00D874B3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="00521020" w:rsidRPr="003403E8">
        <w:rPr>
          <w:rFonts w:ascii="Times New Roman" w:hAnsi="Times New Roman" w:cs="Times New Roman"/>
          <w:sz w:val="24"/>
          <w:szCs w:val="24"/>
        </w:rPr>
        <w:t>утверждаются:</w:t>
      </w:r>
    </w:p>
    <w:p w:rsidR="00172E1D" w:rsidRPr="00822393" w:rsidRDefault="00521020" w:rsidP="00EC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E8">
        <w:rPr>
          <w:rFonts w:ascii="Times New Roman" w:hAnsi="Times New Roman" w:cs="Times New Roman"/>
          <w:sz w:val="24"/>
          <w:szCs w:val="24"/>
        </w:rPr>
        <w:t>-</w:t>
      </w:r>
      <w:r w:rsidR="00EC1AED" w:rsidRPr="003403E8">
        <w:rPr>
          <w:rFonts w:ascii="Times New Roman" w:hAnsi="Times New Roman" w:cs="Times New Roman"/>
          <w:sz w:val="24"/>
          <w:szCs w:val="24"/>
        </w:rPr>
        <w:t>Уставы хуторских, станичных казачьих обществ, создаваемых (действующих) на территории Подгорненского сельского поселения, согласовываются с атаманом районного (юртового) либо окружного (</w:t>
      </w:r>
      <w:proofErr w:type="spellStart"/>
      <w:r w:rsidR="00EC1AED" w:rsidRPr="003403E8">
        <w:rPr>
          <w:rFonts w:ascii="Times New Roman" w:hAnsi="Times New Roman" w:cs="Times New Roman"/>
          <w:sz w:val="24"/>
          <w:szCs w:val="24"/>
        </w:rPr>
        <w:t>отдельского</w:t>
      </w:r>
      <w:proofErr w:type="spellEnd"/>
      <w:r w:rsidR="00EC1AED" w:rsidRPr="003403E8">
        <w:rPr>
          <w:rFonts w:ascii="Times New Roman" w:hAnsi="Times New Roman" w:cs="Times New Roman"/>
          <w:sz w:val="24"/>
          <w:szCs w:val="24"/>
        </w:rPr>
        <w:t>) казачьего общества</w:t>
      </w:r>
      <w:r w:rsidR="00EC1AED">
        <w:rPr>
          <w:rFonts w:ascii="Arial" w:hAnsi="Arial" w:cs="Arial"/>
          <w:color w:val="3C3C3C"/>
          <w:sz w:val="21"/>
          <w:szCs w:val="21"/>
        </w:rPr>
        <w:t xml:space="preserve">. </w:t>
      </w:r>
      <w:bookmarkStart w:id="12" w:name="P74"/>
      <w:bookmarkEnd w:id="12"/>
    </w:p>
    <w:p w:rsidR="00172E1D" w:rsidRPr="00822393" w:rsidRDefault="00D139E4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16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</w:t>
      </w:r>
      <w:r w:rsidR="00B418C1" w:rsidRPr="00822393">
        <w:rPr>
          <w:rFonts w:ascii="Times New Roman" w:hAnsi="Times New Roman" w:cs="Times New Roman"/>
          <w:sz w:val="24"/>
          <w:szCs w:val="24"/>
        </w:rPr>
        <w:t>в пункт</w:t>
      </w:r>
      <w:r w:rsidR="00DA5808" w:rsidRPr="00822393">
        <w:rPr>
          <w:rFonts w:ascii="Times New Roman" w:hAnsi="Times New Roman" w:cs="Times New Roman"/>
          <w:sz w:val="24"/>
          <w:szCs w:val="24"/>
        </w:rPr>
        <w:t>е 15</w:t>
      </w:r>
      <w:r w:rsidR="00172E1D" w:rsidRPr="00822393">
        <w:rPr>
          <w:rFonts w:ascii="Times New Roman" w:hAnsi="Times New Roman" w:cs="Times New Roman"/>
          <w:sz w:val="24"/>
          <w:szCs w:val="24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6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главами 4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9.1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</w:t>
        </w:r>
        <w:r w:rsidR="00451D7C"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е</w:t>
        </w:r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 2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</w:p>
    <w:p w:rsidR="00172E1D" w:rsidRPr="00822393" w:rsidRDefault="00D139E4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1"/>
      <w:bookmarkEnd w:id="13"/>
      <w:r w:rsidRPr="00822393">
        <w:rPr>
          <w:rFonts w:ascii="Times New Roman" w:hAnsi="Times New Roman" w:cs="Times New Roman"/>
          <w:sz w:val="24"/>
          <w:szCs w:val="24"/>
        </w:rPr>
        <w:t>17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</w:t>
      </w:r>
      <w:r w:rsidR="00B418C1" w:rsidRPr="00822393">
        <w:rPr>
          <w:rFonts w:ascii="Times New Roman" w:hAnsi="Times New Roman" w:cs="Times New Roman"/>
          <w:sz w:val="24"/>
          <w:szCs w:val="24"/>
        </w:rPr>
        <w:t>в пункт</w:t>
      </w:r>
      <w:r w:rsidR="00E75BB8" w:rsidRPr="00822393">
        <w:rPr>
          <w:rFonts w:ascii="Times New Roman" w:hAnsi="Times New Roman" w:cs="Times New Roman"/>
          <w:sz w:val="24"/>
          <w:szCs w:val="24"/>
        </w:rPr>
        <w:t>е</w:t>
      </w:r>
      <w:r w:rsidR="00B418C1" w:rsidRPr="00822393">
        <w:rPr>
          <w:rFonts w:ascii="Times New Roman" w:hAnsi="Times New Roman" w:cs="Times New Roman"/>
          <w:sz w:val="24"/>
          <w:szCs w:val="24"/>
        </w:rPr>
        <w:t xml:space="preserve"> 1</w:t>
      </w:r>
      <w:r w:rsidR="00E75BB8" w:rsidRPr="00822393">
        <w:rPr>
          <w:rFonts w:ascii="Times New Roman" w:hAnsi="Times New Roman" w:cs="Times New Roman"/>
          <w:sz w:val="24"/>
          <w:szCs w:val="24"/>
        </w:rPr>
        <w:t>5</w:t>
      </w:r>
      <w:r w:rsidR="00172E1D" w:rsidRPr="00822393">
        <w:rPr>
          <w:rFonts w:ascii="Times New Roman" w:hAnsi="Times New Roman" w:cs="Times New Roman"/>
          <w:sz w:val="24"/>
          <w:szCs w:val="24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б) копия протокола учредительного собрания (</w:t>
      </w:r>
      <w:r w:rsidRPr="003403E8">
        <w:rPr>
          <w:rFonts w:ascii="Times New Roman" w:hAnsi="Times New Roman" w:cs="Times New Roman"/>
          <w:sz w:val="24"/>
          <w:szCs w:val="24"/>
        </w:rPr>
        <w:t>круга, сбора),</w:t>
      </w:r>
      <w:r w:rsidRPr="00822393">
        <w:rPr>
          <w:rFonts w:ascii="Times New Roman" w:hAnsi="Times New Roman" w:cs="Times New Roman"/>
          <w:sz w:val="24"/>
          <w:szCs w:val="24"/>
        </w:rPr>
        <w:t xml:space="preserve"> содержащего решение об утверждении устава казачьего общества;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</w:t>
        </w:r>
      </w:hyperlink>
      <w:r w:rsidR="00E75BB8" w:rsidRPr="00822393">
        <w:rPr>
          <w:rStyle w:val="ListLabel1"/>
          <w:rFonts w:ascii="Times New Roman" w:hAnsi="Times New Roman" w:cs="Times New Roman"/>
          <w:color w:val="auto"/>
          <w:sz w:val="24"/>
          <w:szCs w:val="24"/>
        </w:rPr>
        <w:t xml:space="preserve"> 2 </w:t>
      </w:r>
      <w:r w:rsidRPr="00822393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</w:p>
    <w:p w:rsidR="00172E1D" w:rsidRPr="00822393" w:rsidRDefault="00D139E4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6"/>
      <w:bookmarkEnd w:id="14"/>
      <w:r w:rsidRPr="00822393">
        <w:rPr>
          <w:rFonts w:ascii="Times New Roman" w:hAnsi="Times New Roman" w:cs="Times New Roman"/>
          <w:sz w:val="24"/>
          <w:szCs w:val="24"/>
        </w:rPr>
        <w:t>18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. Указанные </w:t>
      </w:r>
      <w:r w:rsidR="00B418C1" w:rsidRPr="00822393">
        <w:rPr>
          <w:rFonts w:ascii="Times New Roman" w:hAnsi="Times New Roman" w:cs="Times New Roman"/>
          <w:sz w:val="24"/>
          <w:szCs w:val="24"/>
        </w:rPr>
        <w:t xml:space="preserve">в пунктах </w:t>
      </w:r>
      <w:r w:rsidR="008C3873" w:rsidRPr="00822393">
        <w:rPr>
          <w:rFonts w:ascii="Times New Roman" w:hAnsi="Times New Roman" w:cs="Times New Roman"/>
          <w:sz w:val="24"/>
          <w:szCs w:val="24"/>
        </w:rPr>
        <w:t>16-17</w:t>
      </w:r>
      <w:r w:rsidR="00172E1D" w:rsidRPr="00822393">
        <w:rPr>
          <w:rFonts w:ascii="Times New Roman" w:hAnsi="Times New Roman" w:cs="Times New Roman"/>
          <w:sz w:val="24"/>
          <w:szCs w:val="24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72E1D" w:rsidRPr="00822393" w:rsidRDefault="00D139E4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7"/>
      <w:bookmarkEnd w:id="15"/>
      <w:r w:rsidRPr="00822393">
        <w:rPr>
          <w:rFonts w:ascii="Times New Roman" w:hAnsi="Times New Roman" w:cs="Times New Roman"/>
          <w:sz w:val="24"/>
          <w:szCs w:val="24"/>
        </w:rPr>
        <w:t>19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</w:t>
      </w:r>
      <w:r w:rsidR="00B418C1" w:rsidRPr="00822393">
        <w:rPr>
          <w:rFonts w:ascii="Times New Roman" w:hAnsi="Times New Roman" w:cs="Times New Roman"/>
          <w:sz w:val="24"/>
          <w:szCs w:val="24"/>
        </w:rPr>
        <w:t>в пункт</w:t>
      </w:r>
      <w:r w:rsidR="008C3873" w:rsidRPr="00822393">
        <w:rPr>
          <w:rFonts w:ascii="Times New Roman" w:hAnsi="Times New Roman" w:cs="Times New Roman"/>
          <w:sz w:val="24"/>
          <w:szCs w:val="24"/>
        </w:rPr>
        <w:t xml:space="preserve">е15 </w:t>
      </w:r>
      <w:r w:rsidR="00172E1D" w:rsidRPr="00822393">
        <w:rPr>
          <w:rFonts w:ascii="Times New Roman" w:hAnsi="Times New Roman" w:cs="Times New Roman"/>
          <w:sz w:val="24"/>
          <w:szCs w:val="24"/>
        </w:rPr>
        <w:t>настоящего положения, в течение 30 календарных дней со дня поступления указанных документов.</w:t>
      </w:r>
    </w:p>
    <w:p w:rsidR="00172E1D" w:rsidRPr="00822393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88"/>
      <w:bookmarkEnd w:id="16"/>
      <w:r w:rsidRPr="00822393">
        <w:rPr>
          <w:rFonts w:ascii="Times New Roman" w:hAnsi="Times New Roman" w:cs="Times New Roman"/>
          <w:sz w:val="24"/>
          <w:szCs w:val="24"/>
        </w:rPr>
        <w:t>2</w:t>
      </w:r>
      <w:r w:rsidR="00D139E4" w:rsidRPr="00822393">
        <w:rPr>
          <w:rFonts w:ascii="Times New Roman" w:hAnsi="Times New Roman" w:cs="Times New Roman"/>
          <w:sz w:val="24"/>
          <w:szCs w:val="24"/>
        </w:rPr>
        <w:t>0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. По истечении срока, указанного </w:t>
      </w:r>
      <w:r w:rsidR="00F91C01" w:rsidRPr="00822393">
        <w:rPr>
          <w:rFonts w:ascii="Times New Roman" w:hAnsi="Times New Roman" w:cs="Times New Roman"/>
          <w:sz w:val="24"/>
          <w:szCs w:val="24"/>
        </w:rPr>
        <w:t>в пункте 19</w:t>
      </w:r>
      <w:r w:rsidR="00172E1D" w:rsidRPr="00822393">
        <w:rPr>
          <w:rFonts w:ascii="Times New Roman" w:hAnsi="Times New Roman" w:cs="Times New Roman"/>
          <w:sz w:val="24"/>
          <w:szCs w:val="24"/>
        </w:rPr>
        <w:t>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172E1D" w:rsidRPr="00822393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139E4" w:rsidRPr="00822393">
        <w:rPr>
          <w:rFonts w:ascii="Times New Roman" w:hAnsi="Times New Roman" w:cs="Times New Roman"/>
          <w:sz w:val="24"/>
          <w:szCs w:val="24"/>
        </w:rPr>
        <w:t>1</w:t>
      </w:r>
      <w:r w:rsidR="00172E1D" w:rsidRPr="00822393">
        <w:rPr>
          <w:rFonts w:ascii="Times New Roman" w:hAnsi="Times New Roman" w:cs="Times New Roman"/>
          <w:sz w:val="24"/>
          <w:szCs w:val="24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72E1D" w:rsidRPr="00822393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2</w:t>
      </w:r>
      <w:r w:rsidR="00D139E4" w:rsidRPr="00822393">
        <w:rPr>
          <w:rFonts w:ascii="Times New Roman" w:hAnsi="Times New Roman" w:cs="Times New Roman"/>
          <w:sz w:val="24"/>
          <w:szCs w:val="24"/>
        </w:rPr>
        <w:t>2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. Утверждение устава казачьего общества оформляется правовым актом должностного лица, названного в </w:t>
      </w:r>
      <w:r w:rsidR="00B418C1" w:rsidRPr="00822393">
        <w:rPr>
          <w:rFonts w:ascii="Times New Roman" w:hAnsi="Times New Roman" w:cs="Times New Roman"/>
          <w:sz w:val="24"/>
          <w:szCs w:val="24"/>
        </w:rPr>
        <w:t>пункт</w:t>
      </w:r>
      <w:r w:rsidR="008C3873" w:rsidRPr="00822393">
        <w:rPr>
          <w:rFonts w:ascii="Times New Roman" w:hAnsi="Times New Roman" w:cs="Times New Roman"/>
          <w:sz w:val="24"/>
          <w:szCs w:val="24"/>
        </w:rPr>
        <w:t xml:space="preserve">е15 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</w:t>
      </w:r>
      <w:r w:rsidR="00B418C1" w:rsidRPr="00822393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D139E4" w:rsidRPr="00822393">
        <w:rPr>
          <w:rFonts w:ascii="Times New Roman" w:hAnsi="Times New Roman" w:cs="Times New Roman"/>
          <w:sz w:val="24"/>
          <w:szCs w:val="24"/>
        </w:rPr>
        <w:t>20</w:t>
      </w:r>
      <w:r w:rsidR="00172E1D" w:rsidRPr="0082239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172E1D" w:rsidRPr="00822393" w:rsidRDefault="00D139E4" w:rsidP="00D13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23</w:t>
      </w:r>
      <w:r w:rsidR="00172E1D" w:rsidRPr="00822393">
        <w:rPr>
          <w:rFonts w:ascii="Times New Roman" w:hAnsi="Times New Roman" w:cs="Times New Roman"/>
          <w:sz w:val="24"/>
          <w:szCs w:val="24"/>
        </w:rPr>
        <w:t>.</w:t>
      </w:r>
      <w:r w:rsidRPr="00822393">
        <w:rPr>
          <w:rFonts w:ascii="Times New Roman" w:hAnsi="Times New Roman" w:cs="Times New Roman"/>
          <w:sz w:val="24"/>
          <w:szCs w:val="24"/>
        </w:rPr>
        <w:t>При подготовке уставов казачьих обществ, а также их рассмотрении в целях согласования (утверждения)  рекомендуется использовать одобренные Советом при Президенте</w:t>
      </w:r>
      <w:r w:rsidR="003346EF" w:rsidRPr="00822393">
        <w:rPr>
          <w:rFonts w:ascii="Times New Roman" w:hAnsi="Times New Roman" w:cs="Times New Roman"/>
          <w:sz w:val="24"/>
          <w:szCs w:val="24"/>
        </w:rPr>
        <w:t xml:space="preserve"> Российской Федерации по делам казачества типовые уставы </w:t>
      </w:r>
      <w:r w:rsidR="003346EF" w:rsidRPr="003403E8">
        <w:rPr>
          <w:rFonts w:ascii="Times New Roman" w:hAnsi="Times New Roman" w:cs="Times New Roman"/>
          <w:sz w:val="24"/>
          <w:szCs w:val="24"/>
        </w:rPr>
        <w:t>районного (юртового)  казачьего общества,</w:t>
      </w:r>
      <w:r w:rsidR="003346EF" w:rsidRPr="00822393">
        <w:rPr>
          <w:rFonts w:ascii="Times New Roman" w:hAnsi="Times New Roman" w:cs="Times New Roman"/>
          <w:sz w:val="24"/>
          <w:szCs w:val="24"/>
        </w:rPr>
        <w:t xml:space="preserve"> хуторского (станичного , городского) казачьих обществ (приложения 4-5 к протоколу заседания Совета при Президенте Российской Федерации по делам казачества от 27.11.2019 № 18).</w:t>
      </w:r>
    </w:p>
    <w:p w:rsidR="003346EF" w:rsidRPr="00822393" w:rsidRDefault="003346EF" w:rsidP="00D13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393">
        <w:rPr>
          <w:rFonts w:ascii="Times New Roman" w:hAnsi="Times New Roman" w:cs="Times New Roman"/>
          <w:sz w:val="24"/>
          <w:szCs w:val="24"/>
        </w:rPr>
        <w:t>Для единообразного оформления уставов казачьих обществ рекомендуемый образец титульного листа  устава казачьего общества приведен в приложении к Типовому положению о согласовании и утверждении уставов казачьих обществ, утвержденному приказом Федерального агентства по делам национальностей от 06.04.2020 № 45.</w:t>
      </w:r>
      <w:proofErr w:type="gramEnd"/>
    </w:p>
    <w:p w:rsidR="00172E1D" w:rsidRPr="00822393" w:rsidRDefault="003346EF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24</w:t>
      </w:r>
      <w:r w:rsidR="00172E1D" w:rsidRPr="00822393">
        <w:rPr>
          <w:rFonts w:ascii="Times New Roman" w:hAnsi="Times New Roman" w:cs="Times New Roman"/>
          <w:sz w:val="24"/>
          <w:szCs w:val="24"/>
        </w:rPr>
        <w:t>. Основаниями для отказа в утверждении устава действующего казачьего общества являются: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9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r w:rsidR="00B418C1" w:rsidRPr="00822393">
        <w:rPr>
          <w:rFonts w:ascii="Times New Roman" w:hAnsi="Times New Roman" w:cs="Times New Roman"/>
          <w:sz w:val="24"/>
          <w:szCs w:val="24"/>
        </w:rPr>
        <w:t xml:space="preserve">пунктом 19 </w:t>
      </w:r>
      <w:r w:rsidRPr="00822393">
        <w:rPr>
          <w:rFonts w:ascii="Times New Roman" w:hAnsi="Times New Roman" w:cs="Times New Roman"/>
          <w:sz w:val="24"/>
          <w:szCs w:val="24"/>
        </w:rPr>
        <w:t>настоящего положения, несоблюдение требований к их оформлению, порядку и сроку представления;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172E1D" w:rsidRPr="00822393" w:rsidRDefault="00F91C01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01"/>
      <w:bookmarkEnd w:id="17"/>
      <w:r w:rsidRPr="00822393">
        <w:rPr>
          <w:rFonts w:ascii="Times New Roman" w:hAnsi="Times New Roman" w:cs="Times New Roman"/>
          <w:sz w:val="24"/>
          <w:szCs w:val="24"/>
        </w:rPr>
        <w:t>25.</w:t>
      </w:r>
      <w:r w:rsidR="00172E1D" w:rsidRPr="00822393">
        <w:rPr>
          <w:rFonts w:ascii="Times New Roman" w:hAnsi="Times New Roman" w:cs="Times New Roman"/>
          <w:sz w:val="24"/>
          <w:szCs w:val="24"/>
        </w:rPr>
        <w:t>Основаниями для отказа в утверждении устава создаваемого казачьего общества являются: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0">
        <w:r w:rsidRPr="00822393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822393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r w:rsidR="00F91C01" w:rsidRPr="00822393">
        <w:rPr>
          <w:rFonts w:ascii="Times New Roman" w:hAnsi="Times New Roman" w:cs="Times New Roman"/>
          <w:sz w:val="24"/>
          <w:szCs w:val="24"/>
        </w:rPr>
        <w:t>пунктом 17</w:t>
      </w:r>
      <w:r w:rsidRPr="00822393">
        <w:rPr>
          <w:rFonts w:ascii="Times New Roman" w:hAnsi="Times New Roman" w:cs="Times New Roman"/>
          <w:sz w:val="24"/>
          <w:szCs w:val="24"/>
        </w:rPr>
        <w:t>настоящего положения, несоблюдение требований к их оформлению, порядку и сроку представления;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172E1D" w:rsidRPr="00822393" w:rsidRDefault="00F91C01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>26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r w:rsidR="00543FF2" w:rsidRPr="00822393">
        <w:rPr>
          <w:rFonts w:ascii="Times New Roman" w:hAnsi="Times New Roman" w:cs="Times New Roman"/>
          <w:sz w:val="24"/>
          <w:szCs w:val="24"/>
        </w:rPr>
        <w:t>пункт</w:t>
      </w:r>
      <w:r w:rsidR="008C3873" w:rsidRPr="00822393">
        <w:rPr>
          <w:rFonts w:ascii="Times New Roman" w:hAnsi="Times New Roman" w:cs="Times New Roman"/>
          <w:sz w:val="24"/>
          <w:szCs w:val="24"/>
        </w:rPr>
        <w:t>е15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представления об утверждении устава казачьего общества и документов, предусмотренных </w:t>
      </w:r>
      <w:r w:rsidRPr="00822393">
        <w:rPr>
          <w:rFonts w:ascii="Times New Roman" w:hAnsi="Times New Roman" w:cs="Times New Roman"/>
          <w:sz w:val="24"/>
          <w:szCs w:val="24"/>
        </w:rPr>
        <w:t>пунктами 16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и </w:t>
      </w:r>
      <w:r w:rsidRPr="00822393">
        <w:rPr>
          <w:rFonts w:ascii="Times New Roman" w:hAnsi="Times New Roman" w:cs="Times New Roman"/>
          <w:sz w:val="24"/>
          <w:szCs w:val="24"/>
        </w:rPr>
        <w:t>17</w:t>
      </w:r>
      <w:r w:rsidR="00172E1D" w:rsidRPr="00822393">
        <w:rPr>
          <w:rFonts w:ascii="Times New Roman" w:hAnsi="Times New Roman" w:cs="Times New Roman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r w:rsidR="00F91C01" w:rsidRPr="00822393">
        <w:rPr>
          <w:rFonts w:ascii="Times New Roman" w:hAnsi="Times New Roman" w:cs="Times New Roman"/>
          <w:sz w:val="24"/>
          <w:szCs w:val="24"/>
        </w:rPr>
        <w:t>пунктами 16</w:t>
      </w:r>
      <w:r w:rsidR="00543FF2" w:rsidRPr="00822393">
        <w:rPr>
          <w:rFonts w:ascii="Times New Roman" w:hAnsi="Times New Roman" w:cs="Times New Roman"/>
          <w:sz w:val="24"/>
          <w:szCs w:val="24"/>
        </w:rPr>
        <w:t xml:space="preserve"> и </w:t>
      </w:r>
      <w:r w:rsidR="00F91C01" w:rsidRPr="00822393">
        <w:rPr>
          <w:rFonts w:ascii="Times New Roman" w:hAnsi="Times New Roman" w:cs="Times New Roman"/>
          <w:sz w:val="24"/>
          <w:szCs w:val="24"/>
        </w:rPr>
        <w:t>17</w:t>
      </w:r>
      <w:r w:rsidRPr="00822393">
        <w:rPr>
          <w:rFonts w:ascii="Times New Roman" w:hAnsi="Times New Roman" w:cs="Times New Roman"/>
          <w:sz w:val="24"/>
          <w:szCs w:val="24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="00F91C01" w:rsidRPr="00822393">
        <w:rPr>
          <w:rFonts w:ascii="Times New Roman" w:hAnsi="Times New Roman" w:cs="Times New Roman"/>
          <w:sz w:val="24"/>
          <w:szCs w:val="24"/>
        </w:rPr>
        <w:t>пунктами 18-25</w:t>
      </w:r>
      <w:r w:rsidRPr="0082239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172E1D" w:rsidRPr="00822393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393">
        <w:rPr>
          <w:rFonts w:ascii="Times New Roman" w:hAnsi="Times New Roman" w:cs="Times New Roman"/>
          <w:sz w:val="24"/>
          <w:szCs w:val="24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543FF2" w:rsidRPr="00822393">
        <w:rPr>
          <w:rFonts w:ascii="Times New Roman" w:hAnsi="Times New Roman" w:cs="Times New Roman"/>
          <w:sz w:val="24"/>
          <w:szCs w:val="24"/>
        </w:rPr>
        <w:t>пу</w:t>
      </w:r>
      <w:r w:rsidR="000D4C59" w:rsidRPr="00822393">
        <w:rPr>
          <w:rFonts w:ascii="Times New Roman" w:hAnsi="Times New Roman" w:cs="Times New Roman"/>
          <w:sz w:val="24"/>
          <w:szCs w:val="24"/>
        </w:rPr>
        <w:t>н</w:t>
      </w:r>
      <w:r w:rsidR="00F91C01" w:rsidRPr="00822393">
        <w:rPr>
          <w:rFonts w:ascii="Times New Roman" w:hAnsi="Times New Roman" w:cs="Times New Roman"/>
          <w:sz w:val="24"/>
          <w:szCs w:val="24"/>
        </w:rPr>
        <w:t xml:space="preserve">ктами 16-17 </w:t>
      </w:r>
      <w:r w:rsidRPr="00822393">
        <w:rPr>
          <w:rFonts w:ascii="Times New Roman" w:hAnsi="Times New Roman" w:cs="Times New Roman"/>
          <w:sz w:val="24"/>
          <w:szCs w:val="24"/>
        </w:rPr>
        <w:t>настоящего положения, не ограничено.</w:t>
      </w:r>
    </w:p>
    <w:p w:rsidR="00EF48C5" w:rsidRPr="00822393" w:rsidRDefault="00EF48C5" w:rsidP="00D91F20">
      <w:pPr>
        <w:jc w:val="both"/>
        <w:rPr>
          <w:sz w:val="24"/>
          <w:szCs w:val="24"/>
        </w:rPr>
      </w:pPr>
    </w:p>
    <w:p w:rsidR="00EF48C5" w:rsidRPr="00822393" w:rsidRDefault="00EF48C5" w:rsidP="00172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873" w:rsidRPr="00822393" w:rsidRDefault="008C3873" w:rsidP="00172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873" w:rsidRPr="00822393" w:rsidRDefault="008C3873" w:rsidP="00172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873" w:rsidRDefault="008C3873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8C3873" w:rsidRDefault="008C3873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8C3873" w:rsidRDefault="008C3873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8C3873" w:rsidRDefault="008C3873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8C3873" w:rsidRDefault="008C3873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8C3873" w:rsidRDefault="008C3873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:rsidR="00172E1D" w:rsidRPr="003403E8" w:rsidRDefault="00172E1D" w:rsidP="00D91F20">
      <w:pPr>
        <w:pStyle w:val="ConsPlusNormal"/>
        <w:ind w:left="6372"/>
        <w:jc w:val="center"/>
        <w:outlineLvl w:val="1"/>
        <w:rPr>
          <w:rFonts w:ascii="Times New Roman" w:hAnsi="Times New Roman" w:cs="Times New Roman"/>
          <w:sz w:val="20"/>
        </w:rPr>
      </w:pPr>
      <w:r w:rsidRPr="003403E8">
        <w:rPr>
          <w:rFonts w:ascii="Times New Roman" w:hAnsi="Times New Roman" w:cs="Times New Roman"/>
          <w:sz w:val="20"/>
        </w:rPr>
        <w:t>П</w:t>
      </w:r>
      <w:r w:rsidR="00C724E4" w:rsidRPr="003403E8">
        <w:rPr>
          <w:rFonts w:ascii="Times New Roman" w:hAnsi="Times New Roman" w:cs="Times New Roman"/>
          <w:sz w:val="20"/>
        </w:rPr>
        <w:t>риложение</w:t>
      </w:r>
    </w:p>
    <w:p w:rsidR="00172E1D" w:rsidRPr="003403E8" w:rsidRDefault="00172E1D" w:rsidP="00C724E4">
      <w:pPr>
        <w:pStyle w:val="ConsPlusNormal"/>
        <w:ind w:left="6372"/>
        <w:jc w:val="center"/>
        <w:rPr>
          <w:rFonts w:ascii="Times New Roman" w:hAnsi="Times New Roman" w:cs="Times New Roman"/>
          <w:sz w:val="20"/>
        </w:rPr>
      </w:pPr>
      <w:r w:rsidRPr="003403E8">
        <w:rPr>
          <w:rFonts w:ascii="Times New Roman" w:hAnsi="Times New Roman" w:cs="Times New Roman"/>
          <w:sz w:val="20"/>
        </w:rPr>
        <w:t xml:space="preserve">к </w:t>
      </w:r>
      <w:r w:rsidR="00C724E4" w:rsidRPr="003403E8">
        <w:rPr>
          <w:rFonts w:ascii="Times New Roman" w:hAnsi="Times New Roman" w:cs="Times New Roman"/>
          <w:sz w:val="20"/>
        </w:rPr>
        <w:t>Положение о согласовании и утверждении уставов казачьих обществ на территории муниципального образования «</w:t>
      </w:r>
      <w:r w:rsidR="003403E8" w:rsidRPr="003403E8">
        <w:rPr>
          <w:rFonts w:ascii="Times New Roman" w:hAnsi="Times New Roman" w:cs="Times New Roman"/>
          <w:sz w:val="20"/>
        </w:rPr>
        <w:t>Подгорненское сельское поселение</w:t>
      </w:r>
      <w:r w:rsidR="00C724E4" w:rsidRPr="003403E8">
        <w:rPr>
          <w:rFonts w:ascii="Times New Roman" w:hAnsi="Times New Roman" w:cs="Times New Roman"/>
          <w:sz w:val="20"/>
        </w:rPr>
        <w:t>»</w:t>
      </w:r>
    </w:p>
    <w:p w:rsidR="00D91F20" w:rsidRDefault="00D91F20" w:rsidP="00172E1D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8" w:name="P118"/>
      <w:bookmarkEnd w:id="18"/>
    </w:p>
    <w:p w:rsidR="00C724E4" w:rsidRDefault="00C724E4" w:rsidP="00D91F2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72E1D" w:rsidRPr="00590B6F" w:rsidRDefault="00172E1D" w:rsidP="00D91F2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0B6F">
        <w:rPr>
          <w:rFonts w:ascii="Times New Roman" w:hAnsi="Times New Roman" w:cs="Times New Roman"/>
          <w:sz w:val="20"/>
        </w:rPr>
        <w:t>РЕКОМЕНДУЕМЫЙ ОБРАЗЕЦ</w:t>
      </w:r>
    </w:p>
    <w:p w:rsidR="00172E1D" w:rsidRPr="00590B6F" w:rsidRDefault="00172E1D" w:rsidP="00D91F2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0B6F">
        <w:rPr>
          <w:rFonts w:ascii="Times New Roman" w:hAnsi="Times New Roman" w:cs="Times New Roman"/>
          <w:sz w:val="20"/>
        </w:rPr>
        <w:t>ТИТУЛЬНОГО ЛИСТА УСТАВА КАЗАЧЬЕГО ОБЩЕСТВА</w:t>
      </w:r>
    </w:p>
    <w:p w:rsidR="00172E1D" w:rsidRPr="00172E1D" w:rsidRDefault="00172E1D" w:rsidP="00D91F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68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7"/>
        <w:gridCol w:w="396"/>
        <w:gridCol w:w="907"/>
        <w:gridCol w:w="964"/>
        <w:gridCol w:w="623"/>
        <w:gridCol w:w="453"/>
        <w:gridCol w:w="1078"/>
      </w:tblGrid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УТВЕРЖДЕНО</w:t>
            </w:r>
          </w:p>
          <w:p w:rsidR="00172E1D" w:rsidRPr="00172E1D" w:rsidRDefault="00590B6F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8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:rsidR="00172E1D" w:rsidRPr="00172E1D" w:rsidRDefault="00F365BF" w:rsidP="00D91F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:rsidTr="00D91F20">
        <w:tc>
          <w:tcPr>
            <w:tcW w:w="4647" w:type="dxa"/>
            <w:shd w:val="clear" w:color="auto" w:fill="auto"/>
            <w:vAlign w:val="center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(ФИО)</w:t>
            </w: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письмо от</w:t>
            </w:r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auto"/>
          </w:tcPr>
          <w:p w:rsidR="00172E1D" w:rsidRPr="00172E1D" w:rsidRDefault="00F365BF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:rsidTr="00D91F20">
        <w:tc>
          <w:tcPr>
            <w:tcW w:w="4647" w:type="dxa"/>
            <w:shd w:val="clear" w:color="auto" w:fill="auto"/>
            <w:vAlign w:val="center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shd w:val="clear" w:color="auto" w:fill="auto"/>
            <w:vAlign w:val="center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(ФИО)</w:t>
            </w:r>
          </w:p>
        </w:tc>
      </w:tr>
      <w:tr w:rsidR="00172E1D" w:rsidRPr="00172E1D" w:rsidTr="00D91F20">
        <w:tc>
          <w:tcPr>
            <w:tcW w:w="4647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письмо от</w:t>
            </w:r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auto"/>
          </w:tcPr>
          <w:p w:rsidR="00172E1D" w:rsidRPr="00172E1D" w:rsidRDefault="00F365BF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65BF" w:rsidRPr="00172E1D" w:rsidRDefault="00F365BF" w:rsidP="00D91F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172E1D" w:rsidRPr="00172E1D">
        <w:tc>
          <w:tcPr>
            <w:tcW w:w="9070" w:type="dxa"/>
            <w:shd w:val="clear" w:color="auto" w:fill="auto"/>
          </w:tcPr>
          <w:p w:rsidR="00971477" w:rsidRDefault="00971477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УСТАВ</w:t>
            </w:r>
          </w:p>
        </w:tc>
      </w:tr>
      <w:tr w:rsidR="00172E1D" w:rsidRPr="00172E1D">
        <w:tc>
          <w:tcPr>
            <w:tcW w:w="9070" w:type="dxa"/>
            <w:tcBorders>
              <w:top w:val="single" w:sz="4" w:space="0" w:color="000000"/>
            </w:tcBorders>
            <w:shd w:val="clear" w:color="auto" w:fill="auto"/>
          </w:tcPr>
          <w:p w:rsidR="00172E1D" w:rsidRPr="00172E1D" w:rsidRDefault="00172E1D" w:rsidP="00D91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(полное наименование казачьего общества)</w:t>
            </w:r>
          </w:p>
        </w:tc>
      </w:tr>
      <w:tr w:rsidR="00172E1D" w:rsidRPr="00172E1D">
        <w:tc>
          <w:tcPr>
            <w:tcW w:w="9070" w:type="dxa"/>
            <w:shd w:val="clear" w:color="auto" w:fill="auto"/>
          </w:tcPr>
          <w:p w:rsidR="00172E1D" w:rsidRP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>
        <w:tc>
          <w:tcPr>
            <w:tcW w:w="9070" w:type="dxa"/>
            <w:shd w:val="clear" w:color="auto" w:fill="auto"/>
          </w:tcPr>
          <w:p w:rsidR="00172E1D" w:rsidRDefault="00172E1D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65BF" w:rsidRDefault="00F365BF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65BF" w:rsidRDefault="004F32F5" w:rsidP="00D91F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20__год</w:t>
            </w:r>
          </w:p>
          <w:p w:rsidR="00F365BF" w:rsidRDefault="00F365BF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65BF" w:rsidRDefault="00F365BF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65BF" w:rsidRDefault="00F365BF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65BF" w:rsidRPr="00172E1D" w:rsidRDefault="00F365BF" w:rsidP="00D91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>
        <w:tc>
          <w:tcPr>
            <w:tcW w:w="9070" w:type="dxa"/>
            <w:shd w:val="clear" w:color="auto" w:fill="auto"/>
          </w:tcPr>
          <w:p w:rsidR="00172E1D" w:rsidRPr="00172E1D" w:rsidRDefault="00172E1D" w:rsidP="004F32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DA0" w:rsidRPr="00590B6F" w:rsidRDefault="00056DA0" w:rsidP="003403E8">
      <w:pPr>
        <w:pStyle w:val="a3"/>
        <w:spacing w:before="0" w:beforeAutospacing="0" w:after="150" w:afterAutospacing="0"/>
        <w:jc w:val="both"/>
      </w:pPr>
    </w:p>
    <w:sectPr w:rsidR="00056DA0" w:rsidRPr="00590B6F" w:rsidSect="00393F1A">
      <w:headerReference w:type="default" r:id="rId21"/>
      <w:pgSz w:w="11906" w:h="16838"/>
      <w:pgMar w:top="851" w:right="85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AA" w:rsidRDefault="00DB66AA" w:rsidP="00953C39">
      <w:r>
        <w:separator/>
      </w:r>
    </w:p>
  </w:endnote>
  <w:endnote w:type="continuationSeparator" w:id="1">
    <w:p w:rsidR="00DB66AA" w:rsidRDefault="00DB66AA" w:rsidP="0095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AA" w:rsidRDefault="00DB66AA" w:rsidP="00953C39">
      <w:r>
        <w:separator/>
      </w:r>
    </w:p>
  </w:footnote>
  <w:footnote w:type="continuationSeparator" w:id="1">
    <w:p w:rsidR="00DB66AA" w:rsidRDefault="00DB66AA" w:rsidP="0095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0954"/>
    </w:sdtPr>
    <w:sdtContent>
      <w:p w:rsidR="00F91C01" w:rsidRDefault="008231F6">
        <w:pPr>
          <w:pStyle w:val="a5"/>
          <w:jc w:val="center"/>
        </w:pPr>
        <w:r>
          <w:fldChar w:fldCharType="begin"/>
        </w:r>
        <w:r w:rsidR="00971477">
          <w:instrText xml:space="preserve"> PAGE   \* MERGEFORMAT </w:instrText>
        </w:r>
        <w:r>
          <w:fldChar w:fldCharType="separate"/>
        </w:r>
        <w:r w:rsidR="006C5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1C01" w:rsidRDefault="00F91C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7E68"/>
    <w:multiLevelType w:val="hybridMultilevel"/>
    <w:tmpl w:val="857A17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32"/>
    <w:rsid w:val="000007C0"/>
    <w:rsid w:val="00001D47"/>
    <w:rsid w:val="00012DF1"/>
    <w:rsid w:val="0002250E"/>
    <w:rsid w:val="00030F34"/>
    <w:rsid w:val="00031680"/>
    <w:rsid w:val="00032B35"/>
    <w:rsid w:val="00056DA0"/>
    <w:rsid w:val="000779AE"/>
    <w:rsid w:val="00082C26"/>
    <w:rsid w:val="00083E2F"/>
    <w:rsid w:val="00096493"/>
    <w:rsid w:val="000A0301"/>
    <w:rsid w:val="000D0380"/>
    <w:rsid w:val="000D4C59"/>
    <w:rsid w:val="000E0C68"/>
    <w:rsid w:val="000E2B32"/>
    <w:rsid w:val="000E3072"/>
    <w:rsid w:val="000F0732"/>
    <w:rsid w:val="000F2712"/>
    <w:rsid w:val="00126337"/>
    <w:rsid w:val="00130EA5"/>
    <w:rsid w:val="00150879"/>
    <w:rsid w:val="00172E1D"/>
    <w:rsid w:val="00184020"/>
    <w:rsid w:val="00185E8A"/>
    <w:rsid w:val="00194A14"/>
    <w:rsid w:val="001B196E"/>
    <w:rsid w:val="001B247D"/>
    <w:rsid w:val="001B6294"/>
    <w:rsid w:val="001E0F3F"/>
    <w:rsid w:val="0020657E"/>
    <w:rsid w:val="0022678B"/>
    <w:rsid w:val="00261F68"/>
    <w:rsid w:val="00282320"/>
    <w:rsid w:val="00296CB8"/>
    <w:rsid w:val="002A2C1F"/>
    <w:rsid w:val="002C670D"/>
    <w:rsid w:val="002D1C51"/>
    <w:rsid w:val="00307B60"/>
    <w:rsid w:val="00311ACA"/>
    <w:rsid w:val="00317158"/>
    <w:rsid w:val="00324D13"/>
    <w:rsid w:val="00332AF5"/>
    <w:rsid w:val="003346EF"/>
    <w:rsid w:val="00334A19"/>
    <w:rsid w:val="003403E8"/>
    <w:rsid w:val="003531F2"/>
    <w:rsid w:val="0035431F"/>
    <w:rsid w:val="00354B04"/>
    <w:rsid w:val="00360CD1"/>
    <w:rsid w:val="0037540E"/>
    <w:rsid w:val="00391880"/>
    <w:rsid w:val="00393F1A"/>
    <w:rsid w:val="003A098C"/>
    <w:rsid w:val="003B55AE"/>
    <w:rsid w:val="003C1D0C"/>
    <w:rsid w:val="003D637B"/>
    <w:rsid w:val="003E03E8"/>
    <w:rsid w:val="003F3771"/>
    <w:rsid w:val="00403FC6"/>
    <w:rsid w:val="00424712"/>
    <w:rsid w:val="00431E88"/>
    <w:rsid w:val="00442ED8"/>
    <w:rsid w:val="00451D7C"/>
    <w:rsid w:val="00452045"/>
    <w:rsid w:val="00481E82"/>
    <w:rsid w:val="004936FD"/>
    <w:rsid w:val="004F32F5"/>
    <w:rsid w:val="00505F90"/>
    <w:rsid w:val="005166FE"/>
    <w:rsid w:val="00521020"/>
    <w:rsid w:val="0054207A"/>
    <w:rsid w:val="00543FF2"/>
    <w:rsid w:val="00577581"/>
    <w:rsid w:val="00581BA6"/>
    <w:rsid w:val="00590B6F"/>
    <w:rsid w:val="005A1A5C"/>
    <w:rsid w:val="005A7BD5"/>
    <w:rsid w:val="005C328A"/>
    <w:rsid w:val="005C5B6E"/>
    <w:rsid w:val="005D782E"/>
    <w:rsid w:val="00604141"/>
    <w:rsid w:val="00610D1A"/>
    <w:rsid w:val="00623247"/>
    <w:rsid w:val="006373C1"/>
    <w:rsid w:val="006658B9"/>
    <w:rsid w:val="006705EC"/>
    <w:rsid w:val="00673C37"/>
    <w:rsid w:val="006A11FB"/>
    <w:rsid w:val="006B071C"/>
    <w:rsid w:val="006B3625"/>
    <w:rsid w:val="006C42D0"/>
    <w:rsid w:val="006C5150"/>
    <w:rsid w:val="006D0FDA"/>
    <w:rsid w:val="006D7CBB"/>
    <w:rsid w:val="006F2678"/>
    <w:rsid w:val="00701627"/>
    <w:rsid w:val="0072166B"/>
    <w:rsid w:val="007279DD"/>
    <w:rsid w:val="0074172A"/>
    <w:rsid w:val="00756A1D"/>
    <w:rsid w:val="0076664F"/>
    <w:rsid w:val="00771028"/>
    <w:rsid w:val="0079476B"/>
    <w:rsid w:val="00794F60"/>
    <w:rsid w:val="007A4A5E"/>
    <w:rsid w:val="007C3061"/>
    <w:rsid w:val="007C3DB8"/>
    <w:rsid w:val="007C7564"/>
    <w:rsid w:val="007F17A6"/>
    <w:rsid w:val="007F62B8"/>
    <w:rsid w:val="00806211"/>
    <w:rsid w:val="00822393"/>
    <w:rsid w:val="008231F6"/>
    <w:rsid w:val="008611B9"/>
    <w:rsid w:val="00876053"/>
    <w:rsid w:val="0089336C"/>
    <w:rsid w:val="008B41E2"/>
    <w:rsid w:val="008B6817"/>
    <w:rsid w:val="008C3873"/>
    <w:rsid w:val="008D7F39"/>
    <w:rsid w:val="008E1B92"/>
    <w:rsid w:val="008E5059"/>
    <w:rsid w:val="008E6C12"/>
    <w:rsid w:val="008E7053"/>
    <w:rsid w:val="00943E2B"/>
    <w:rsid w:val="009457C1"/>
    <w:rsid w:val="00953C39"/>
    <w:rsid w:val="00971477"/>
    <w:rsid w:val="00992B62"/>
    <w:rsid w:val="009A0CF2"/>
    <w:rsid w:val="009C0774"/>
    <w:rsid w:val="009C721D"/>
    <w:rsid w:val="009D390A"/>
    <w:rsid w:val="009F3D85"/>
    <w:rsid w:val="00A174AF"/>
    <w:rsid w:val="00A27D54"/>
    <w:rsid w:val="00A454A9"/>
    <w:rsid w:val="00A519DE"/>
    <w:rsid w:val="00A55427"/>
    <w:rsid w:val="00A71132"/>
    <w:rsid w:val="00A734B1"/>
    <w:rsid w:val="00A73AE0"/>
    <w:rsid w:val="00A84599"/>
    <w:rsid w:val="00AA671A"/>
    <w:rsid w:val="00AD0A4B"/>
    <w:rsid w:val="00AE468B"/>
    <w:rsid w:val="00AF32A3"/>
    <w:rsid w:val="00B062CE"/>
    <w:rsid w:val="00B24A8C"/>
    <w:rsid w:val="00B418C1"/>
    <w:rsid w:val="00B702D9"/>
    <w:rsid w:val="00B92C78"/>
    <w:rsid w:val="00BB3259"/>
    <w:rsid w:val="00BC4BA7"/>
    <w:rsid w:val="00BD61C4"/>
    <w:rsid w:val="00BE4E02"/>
    <w:rsid w:val="00C02EAE"/>
    <w:rsid w:val="00C03E82"/>
    <w:rsid w:val="00C15E09"/>
    <w:rsid w:val="00C25323"/>
    <w:rsid w:val="00C54054"/>
    <w:rsid w:val="00C724E4"/>
    <w:rsid w:val="00C72BA5"/>
    <w:rsid w:val="00C95717"/>
    <w:rsid w:val="00CC6500"/>
    <w:rsid w:val="00CD096B"/>
    <w:rsid w:val="00CD4371"/>
    <w:rsid w:val="00CE1351"/>
    <w:rsid w:val="00D011E9"/>
    <w:rsid w:val="00D0479F"/>
    <w:rsid w:val="00D139E4"/>
    <w:rsid w:val="00D406A5"/>
    <w:rsid w:val="00D60B08"/>
    <w:rsid w:val="00D60C39"/>
    <w:rsid w:val="00D636D7"/>
    <w:rsid w:val="00D874B3"/>
    <w:rsid w:val="00D91F20"/>
    <w:rsid w:val="00D9307F"/>
    <w:rsid w:val="00DA5808"/>
    <w:rsid w:val="00DA7B8D"/>
    <w:rsid w:val="00DB4C07"/>
    <w:rsid w:val="00DB66AA"/>
    <w:rsid w:val="00DC69AD"/>
    <w:rsid w:val="00DE1FC6"/>
    <w:rsid w:val="00DE302D"/>
    <w:rsid w:val="00DF7C12"/>
    <w:rsid w:val="00E15EDA"/>
    <w:rsid w:val="00E27351"/>
    <w:rsid w:val="00E31801"/>
    <w:rsid w:val="00E50B6F"/>
    <w:rsid w:val="00E64B3A"/>
    <w:rsid w:val="00E75BB8"/>
    <w:rsid w:val="00E8148C"/>
    <w:rsid w:val="00EB0CF0"/>
    <w:rsid w:val="00EB2023"/>
    <w:rsid w:val="00EC10E8"/>
    <w:rsid w:val="00EC1AED"/>
    <w:rsid w:val="00EC4E78"/>
    <w:rsid w:val="00ED3D79"/>
    <w:rsid w:val="00EE1B8C"/>
    <w:rsid w:val="00EF48C5"/>
    <w:rsid w:val="00F033C9"/>
    <w:rsid w:val="00F043DC"/>
    <w:rsid w:val="00F365BF"/>
    <w:rsid w:val="00F638B8"/>
    <w:rsid w:val="00F91C01"/>
    <w:rsid w:val="00F97487"/>
    <w:rsid w:val="00FB02AB"/>
    <w:rsid w:val="00FB7447"/>
    <w:rsid w:val="00FD13CE"/>
    <w:rsid w:val="00FF0086"/>
    <w:rsid w:val="0E8493EA"/>
    <w:rsid w:val="0EF2111B"/>
    <w:rsid w:val="111D9A97"/>
    <w:rsid w:val="154E2394"/>
    <w:rsid w:val="1B118091"/>
    <w:rsid w:val="283556DF"/>
    <w:rsid w:val="43273021"/>
    <w:rsid w:val="49939E0B"/>
    <w:rsid w:val="7AAE3836"/>
    <w:rsid w:val="7FD1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32"/>
    <w:rPr>
      <w:lang w:eastAsia="ru-RU"/>
    </w:rPr>
  </w:style>
  <w:style w:type="paragraph" w:styleId="1">
    <w:name w:val="heading 1"/>
    <w:basedOn w:val="a"/>
    <w:next w:val="a"/>
    <w:qFormat/>
    <w:rsid w:val="000E2B3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0E2B3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qFormat/>
    <w:rsid w:val="000E2B3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60C3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056DA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56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172E1D"/>
    <w:rPr>
      <w:color w:val="0000FF"/>
    </w:rPr>
  </w:style>
  <w:style w:type="paragraph" w:customStyle="1" w:styleId="ConsPlusNormal">
    <w:name w:val="ConsPlusNormal"/>
    <w:qFormat/>
    <w:rsid w:val="00172E1D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qFormat/>
    <w:rsid w:val="00172E1D"/>
    <w:pPr>
      <w:widowControl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qFormat/>
    <w:rsid w:val="00172E1D"/>
    <w:pPr>
      <w:widowControl w:val="0"/>
    </w:pPr>
    <w:rPr>
      <w:rFonts w:ascii="Tahoma" w:hAnsi="Tahoma" w:cs="Tahoma"/>
      <w:lang w:eastAsia="ru-RU"/>
    </w:rPr>
  </w:style>
  <w:style w:type="paragraph" w:styleId="a5">
    <w:name w:val="header"/>
    <w:basedOn w:val="a"/>
    <w:link w:val="a6"/>
    <w:uiPriority w:val="99"/>
    <w:rsid w:val="00953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3C39"/>
    <w:rPr>
      <w:lang w:eastAsia="ru-RU"/>
    </w:rPr>
  </w:style>
  <w:style w:type="paragraph" w:styleId="a7">
    <w:name w:val="footer"/>
    <w:basedOn w:val="a"/>
    <w:link w:val="a8"/>
    <w:rsid w:val="00953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3C39"/>
    <w:rPr>
      <w:lang w:eastAsia="ru-RU"/>
    </w:rPr>
  </w:style>
  <w:style w:type="paragraph" w:styleId="a9">
    <w:name w:val="Balloon Text"/>
    <w:basedOn w:val="a"/>
    <w:link w:val="aa"/>
    <w:rsid w:val="000F27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2712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CD096B"/>
    <w:rPr>
      <w:b/>
      <w:bCs/>
    </w:rPr>
  </w:style>
  <w:style w:type="paragraph" w:styleId="ac">
    <w:name w:val="List Paragraph"/>
    <w:basedOn w:val="a"/>
    <w:qFormat/>
    <w:rsid w:val="00822393"/>
    <w:pPr>
      <w:suppressAutoHyphens/>
      <w:spacing w:after="200"/>
      <w:ind w:left="720"/>
      <w:contextualSpacing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235F6CBEA97F99FECE88A3A0D7B93090947BDCCB2BFF162026EBB8089A982AF6EDE1CD739D0EB0D3D9A1A5CE6C53DC5EBB7A4A7102073C3BzDX0H" TargetMode="External"/><Relationship Id="rId13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8" Type="http://schemas.openxmlformats.org/officeDocument/2006/relationships/hyperlink" Target="consultantplus://offline/ref=235F6CBEA97F99FECE88A3A0D7B93090947BDCCB2BFF162026EBB8089A982AF6FFE1957F9D06ACD5D5B4F39F2Az0X6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7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0" Type="http://schemas.openxmlformats.org/officeDocument/2006/relationships/hyperlink" Target="consultantplus://offline/ref=235F6CBEA97F99FECE88A3A0D7B93090947BDCCB2BFF162026EBB8089A982AF6FFE1957F9D06ACD5D5B4F39F2Az0X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9" Type="http://schemas.openxmlformats.org/officeDocument/2006/relationships/hyperlink" Target="consultantplus://offline/ref=235F6CBEA97F99FECE88A3A0D7B93090947BDCCB2BFF162026EBB8089A982AF6FFE1957F9D06ACD5D5B4F39F2Az0X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://offline/ref=235F6CBEA97F99FECE88A3A0D7B93090947BDCCB2BFF162026EBB8089A982AF6EDE1CD769C0FB9818CEEA492280ECF5EBB7A48791Ez0X5H" TargetMode="External"/><Relationship Id="rId14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7CB0-EFB8-49DE-B5A9-4DFCDEC1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1869</Words>
  <Characters>16907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gerasimov2</dc:creator>
  <cp:lastModifiedBy>Admin</cp:lastModifiedBy>
  <cp:revision>16</cp:revision>
  <cp:lastPrinted>2021-02-10T12:15:00Z</cp:lastPrinted>
  <dcterms:created xsi:type="dcterms:W3CDTF">2020-12-29T06:45:00Z</dcterms:created>
  <dcterms:modified xsi:type="dcterms:W3CDTF">2021-02-10T12:15:00Z</dcterms:modified>
</cp:coreProperties>
</file>