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5F" w:rsidRDefault="00922F5F" w:rsidP="00922F5F">
      <w:pPr>
        <w:jc w:val="both"/>
      </w:pPr>
      <w:r>
        <w:t xml:space="preserve">                                                                                   </w:t>
      </w:r>
      <w:r>
        <w:rPr>
          <w:noProof/>
          <w:szCs w:val="28"/>
        </w:rPr>
        <w:drawing>
          <wp:inline distT="0" distB="0" distL="0" distR="0" wp14:anchorId="7E5DC279" wp14:editId="6DFA908B">
            <wp:extent cx="71247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5F" w:rsidRDefault="00922F5F" w:rsidP="00922F5F">
      <w:pPr>
        <w:jc w:val="center"/>
      </w:pPr>
    </w:p>
    <w:p w:rsidR="00922F5F" w:rsidRPr="006E2B23" w:rsidRDefault="00922F5F" w:rsidP="00922F5F">
      <w:pPr>
        <w:jc w:val="center"/>
        <w:rPr>
          <w:sz w:val="24"/>
          <w:szCs w:val="24"/>
        </w:rPr>
      </w:pPr>
      <w:r w:rsidRPr="006E2B23">
        <w:rPr>
          <w:sz w:val="24"/>
          <w:szCs w:val="24"/>
        </w:rPr>
        <w:t xml:space="preserve">Администрация </w:t>
      </w:r>
    </w:p>
    <w:p w:rsidR="00922F5F" w:rsidRPr="006E2B23" w:rsidRDefault="00922F5F" w:rsidP="00922F5F">
      <w:pPr>
        <w:jc w:val="center"/>
        <w:rPr>
          <w:sz w:val="24"/>
          <w:szCs w:val="24"/>
        </w:rPr>
      </w:pPr>
      <w:proofErr w:type="spellStart"/>
      <w:proofErr w:type="gramStart"/>
      <w:r w:rsidRPr="006E2B23">
        <w:rPr>
          <w:sz w:val="24"/>
          <w:szCs w:val="24"/>
        </w:rPr>
        <w:t>Подгорненского</w:t>
      </w:r>
      <w:proofErr w:type="spellEnd"/>
      <w:r w:rsidRPr="006E2B23">
        <w:rPr>
          <w:sz w:val="24"/>
          <w:szCs w:val="24"/>
        </w:rPr>
        <w:t xml:space="preserve">  сельского</w:t>
      </w:r>
      <w:proofErr w:type="gramEnd"/>
      <w:r w:rsidRPr="006E2B23">
        <w:rPr>
          <w:sz w:val="24"/>
          <w:szCs w:val="24"/>
        </w:rPr>
        <w:t xml:space="preserve">  поселения</w:t>
      </w:r>
    </w:p>
    <w:p w:rsidR="00922F5F" w:rsidRPr="006E2B23" w:rsidRDefault="00922F5F" w:rsidP="00922F5F">
      <w:pPr>
        <w:jc w:val="center"/>
        <w:rPr>
          <w:sz w:val="24"/>
          <w:szCs w:val="24"/>
        </w:rPr>
      </w:pPr>
    </w:p>
    <w:p w:rsidR="00922F5F" w:rsidRPr="006E2B23" w:rsidRDefault="00922F5F" w:rsidP="00922F5F">
      <w:pPr>
        <w:jc w:val="center"/>
        <w:rPr>
          <w:sz w:val="24"/>
          <w:szCs w:val="24"/>
        </w:rPr>
      </w:pPr>
    </w:p>
    <w:p w:rsidR="00922F5F" w:rsidRPr="006E2B23" w:rsidRDefault="00922F5F" w:rsidP="00922F5F">
      <w:pPr>
        <w:tabs>
          <w:tab w:val="left" w:pos="4155"/>
        </w:tabs>
        <w:jc w:val="center"/>
        <w:rPr>
          <w:sz w:val="24"/>
          <w:szCs w:val="24"/>
        </w:rPr>
      </w:pPr>
      <w:r w:rsidRPr="006E2B23">
        <w:rPr>
          <w:sz w:val="24"/>
          <w:szCs w:val="24"/>
        </w:rPr>
        <w:t>ПОСТАНОВЛЕНИЕ</w:t>
      </w:r>
    </w:p>
    <w:p w:rsidR="006F5F7E" w:rsidRPr="00922F5F" w:rsidRDefault="006F5F7E" w:rsidP="006F5F7E">
      <w:pPr>
        <w:jc w:val="center"/>
        <w:rPr>
          <w:b/>
          <w:sz w:val="24"/>
          <w:szCs w:val="24"/>
        </w:rPr>
      </w:pPr>
    </w:p>
    <w:p w:rsidR="006F5F7E" w:rsidRPr="00922F5F" w:rsidRDefault="006F5F7E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2F5F">
        <w:rPr>
          <w:rFonts w:ascii="Times New Roman" w:hAnsi="Times New Roman" w:cs="Times New Roman"/>
          <w:b w:val="0"/>
          <w:sz w:val="24"/>
          <w:szCs w:val="24"/>
        </w:rPr>
        <w:t xml:space="preserve">15.01.2019                      </w:t>
      </w:r>
      <w:r w:rsidR="00EE2D14" w:rsidRPr="00922F5F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21624F" w:rsidRPr="00922F5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22F5F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21624F" w:rsidRPr="00922F5F">
        <w:rPr>
          <w:rFonts w:ascii="Times New Roman" w:hAnsi="Times New Roman" w:cs="Times New Roman"/>
          <w:b w:val="0"/>
          <w:sz w:val="24"/>
          <w:szCs w:val="24"/>
        </w:rPr>
        <w:t xml:space="preserve"> № 9</w:t>
      </w:r>
      <w:r w:rsidRPr="00922F5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922F5F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922F5F">
        <w:rPr>
          <w:rFonts w:ascii="Times New Roman" w:hAnsi="Times New Roman" w:cs="Times New Roman"/>
          <w:b w:val="0"/>
          <w:sz w:val="24"/>
          <w:szCs w:val="24"/>
        </w:rPr>
        <w:t xml:space="preserve">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21624F">
        <w:rPr>
          <w:b/>
          <w:sz w:val="24"/>
          <w:szCs w:val="24"/>
        </w:rPr>
        <w:t>селения  от 24.10.2018 года № 93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624F">
        <w:rPr>
          <w:rStyle w:val="a6"/>
          <w:b w:val="0"/>
          <w:sz w:val="24"/>
          <w:szCs w:val="24"/>
        </w:rPr>
        <w:t>«</w:t>
      </w:r>
      <w:r w:rsidR="0021624F" w:rsidRPr="0021624F">
        <w:rPr>
          <w:b/>
          <w:sz w:val="24"/>
          <w:szCs w:val="24"/>
        </w:rPr>
        <w:t>Энергоэффективность и развитие энергетики</w:t>
      </w:r>
      <w:r w:rsidRPr="0021624F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27.12.2019 №55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2019 год и на плановый период 2020 и 2021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922F5F">
      <w:pPr>
        <w:spacing w:line="216" w:lineRule="auto"/>
        <w:jc w:val="center"/>
        <w:rPr>
          <w:b/>
          <w:sz w:val="24"/>
          <w:szCs w:val="24"/>
        </w:rPr>
      </w:pPr>
      <w:r w:rsidRPr="00922F5F">
        <w:rPr>
          <w:b/>
          <w:sz w:val="24"/>
          <w:szCs w:val="24"/>
        </w:rPr>
        <w:t>ПОСТАНОВЛЯЮ:</w:t>
      </w:r>
    </w:p>
    <w:p w:rsidR="00922F5F" w:rsidRPr="00922F5F" w:rsidRDefault="00922F5F" w:rsidP="00922F5F">
      <w:pPr>
        <w:spacing w:line="216" w:lineRule="auto"/>
        <w:jc w:val="center"/>
        <w:rPr>
          <w:b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21624F">
        <w:rPr>
          <w:sz w:val="24"/>
          <w:szCs w:val="24"/>
        </w:rPr>
        <w:t>го поселении от 24.10.2018г. № 93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21624F" w:rsidRPr="00EF60B2">
        <w:rPr>
          <w:sz w:val="24"/>
          <w:szCs w:val="24"/>
        </w:rPr>
        <w:t>Энергоэффективность и развитие энергетики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22F5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21624F" w:rsidRPr="00EF60B2">
        <w:rPr>
          <w:sz w:val="24"/>
          <w:szCs w:val="24"/>
        </w:rPr>
        <w:t>Энергоэффективность и развитие энергетики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21624F">
        <w:rPr>
          <w:kern w:val="2"/>
          <w:sz w:val="24"/>
          <w:szCs w:val="24"/>
        </w:rPr>
        <w:t>325,0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21624F">
        <w:rPr>
          <w:kern w:val="2"/>
          <w:sz w:val="24"/>
          <w:szCs w:val="24"/>
        </w:rPr>
        <w:t xml:space="preserve"> – 100,0 </w:t>
      </w:r>
      <w:r w:rsidRPr="00895DF0">
        <w:rPr>
          <w:kern w:val="2"/>
          <w:sz w:val="24"/>
          <w:szCs w:val="24"/>
        </w:rPr>
        <w:t>тыс. рублей;</w:t>
      </w:r>
    </w:p>
    <w:p w:rsidR="006F5F7E" w:rsidRPr="00895DF0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  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21624F">
        <w:rPr>
          <w:rFonts w:eastAsia="Calibri"/>
          <w:sz w:val="24"/>
          <w:szCs w:val="24"/>
        </w:rPr>
        <w:t xml:space="preserve">  25,0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21624F">
        <w:rPr>
          <w:rFonts w:eastAsia="Calibri"/>
          <w:sz w:val="24"/>
          <w:szCs w:val="24"/>
        </w:rPr>
        <w:t xml:space="preserve">  25,0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22F5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21624F" w:rsidRPr="00132CE7">
              <w:rPr>
                <w:kern w:val="2"/>
                <w:sz w:val="24"/>
                <w:szCs w:val="24"/>
              </w:rPr>
              <w:t>Развитие и модернизация электрических сетей, включая сети уличного освещения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 xml:space="preserve">Ресурсное </w:t>
            </w:r>
            <w:proofErr w:type="gramStart"/>
            <w:r>
              <w:rPr>
                <w:kern w:val="2"/>
                <w:sz w:val="24"/>
                <w:szCs w:val="24"/>
              </w:rPr>
              <w:t>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proofErr w:type="gramEnd"/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>
              <w:rPr>
                <w:kern w:val="2"/>
                <w:sz w:val="24"/>
                <w:szCs w:val="24"/>
              </w:rPr>
              <w:t>325,0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2019 год – 100,0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22F5F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21624F" w:rsidRPr="00EF60B2">
        <w:rPr>
          <w:sz w:val="24"/>
          <w:szCs w:val="24"/>
        </w:rPr>
        <w:t>Энергоэффективность и развитие энергетики</w:t>
      </w:r>
      <w:r w:rsidR="0021624F" w:rsidRPr="00517DF3">
        <w:rPr>
          <w:kern w:val="2"/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</w:t>
      </w:r>
      <w:r w:rsidR="0021624F">
        <w:rPr>
          <w:bCs/>
          <w:sz w:val="24"/>
          <w:szCs w:val="24"/>
        </w:rPr>
        <w:t>93</w:t>
      </w:r>
      <w:r w:rsidRPr="00D90423">
        <w:rPr>
          <w:bCs/>
          <w:sz w:val="24"/>
          <w:szCs w:val="24"/>
        </w:rPr>
        <w:t xml:space="preserve">    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РАСХОДЫ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бюджета сельского поселения  на реализацию муниципальной программы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</w:t>
      </w:r>
      <w:r w:rsidRPr="007C3B4F">
        <w:rPr>
          <w:kern w:val="2"/>
          <w:sz w:val="24"/>
          <w:szCs w:val="24"/>
        </w:rPr>
        <w:t xml:space="preserve"> сельского поселения «Энергоэффективность и </w:t>
      </w:r>
      <w:r>
        <w:rPr>
          <w:kern w:val="2"/>
          <w:sz w:val="24"/>
          <w:szCs w:val="24"/>
        </w:rPr>
        <w:t xml:space="preserve">развитие </w:t>
      </w:r>
      <w:r w:rsidRPr="007C3B4F">
        <w:rPr>
          <w:kern w:val="2"/>
          <w:sz w:val="24"/>
          <w:szCs w:val="24"/>
        </w:rPr>
        <w:t>энергетики»</w:t>
      </w:r>
    </w:p>
    <w:tbl>
      <w:tblPr>
        <w:tblpPr w:leftFromText="180" w:rightFromText="180" w:vertAnchor="text" w:horzAnchor="margin" w:tblpXSpec="center" w:tblpY="208"/>
        <w:tblW w:w="16268" w:type="dxa"/>
        <w:tblLayout w:type="fixed"/>
        <w:tblLook w:val="04A0" w:firstRow="1" w:lastRow="0" w:firstColumn="1" w:lastColumn="0" w:noHBand="0" w:noVBand="1"/>
      </w:tblPr>
      <w:tblGrid>
        <w:gridCol w:w="2713"/>
        <w:gridCol w:w="1364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1624F" w:rsidRPr="000713BF" w:rsidTr="00EC1968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1624F" w:rsidRPr="000713BF" w:rsidTr="00EC1968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EC1968">
            <w:pPr>
              <w:rPr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EC19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EC19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1624F" w:rsidRDefault="0021624F" w:rsidP="0021624F">
      <w:pPr>
        <w:jc w:val="both"/>
        <w:rPr>
          <w:kern w:val="2"/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1624F" w:rsidRPr="000713BF" w:rsidTr="00EC1968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1624F" w:rsidRPr="000713BF" w:rsidTr="00EC1968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</w:tr>
      <w:tr w:rsidR="0021624F" w:rsidRPr="000713BF" w:rsidTr="00EC1968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21624F" w:rsidRPr="006A1DEE" w:rsidRDefault="0021624F" w:rsidP="00EC196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Подгорненского</w:t>
            </w:r>
            <w:r w:rsidRPr="006A1DEE">
              <w:rPr>
                <w:bCs/>
                <w:color w:val="000000"/>
                <w:sz w:val="22"/>
                <w:szCs w:val="22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EC1968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EC1968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EC1968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EC1968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216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21624F" w:rsidRDefault="0021624F" w:rsidP="0021624F">
            <w:pPr>
              <w:ind w:right="-108"/>
            </w:pPr>
            <w:r w:rsidRPr="0021624F">
              <w:t>100, 0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</w:tr>
      <w:tr w:rsidR="0021624F" w:rsidRPr="008E454F" w:rsidTr="00EC1968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1</w:t>
            </w:r>
            <w:r w:rsidRPr="006A1DEE">
              <w:rPr>
                <w:bCs/>
                <w:color w:val="000000"/>
                <w:sz w:val="22"/>
                <w:szCs w:val="22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всего,</w:t>
            </w:r>
          </w:p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B94A1F" w:rsidRDefault="0021624F" w:rsidP="00EC1968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B94A1F" w:rsidRDefault="0021624F" w:rsidP="00EC1968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B94A1F" w:rsidRDefault="0021624F" w:rsidP="00EC1968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B94A1F" w:rsidRDefault="0021624F" w:rsidP="00EC1968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21624F" w:rsidRDefault="0021624F" w:rsidP="00EC1968">
            <w:pPr>
              <w:ind w:right="-108"/>
            </w:pPr>
            <w:r w:rsidRPr="0021624F">
              <w:t>100, 0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0713BF" w:rsidTr="00EC1968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1.1 Разработка проектно-сметной документации на строительство и реконструкцию объектов </w:t>
            </w:r>
            <w:r w:rsidRPr="006A1DEE">
              <w:rPr>
                <w:color w:val="000000"/>
                <w:sz w:val="22"/>
                <w:szCs w:val="22"/>
              </w:rPr>
              <w:lastRenderedPageBreak/>
              <w:t xml:space="preserve">электрических сетей наружного (уличного) освещения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</w:t>
            </w:r>
            <w:r w:rsidRPr="007C3B4F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EC1968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24F" w:rsidRPr="008E454F" w:rsidTr="00EC1968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>ОМ 1.2</w:t>
            </w:r>
            <w:r w:rsidRPr="006A1DEE">
              <w:rPr>
                <w:kern w:val="2"/>
                <w:sz w:val="22"/>
                <w:szCs w:val="22"/>
              </w:rPr>
              <w:t xml:space="preserve">  Замена ламп накаливания и других неэффективных элементов систем освещения, </w:t>
            </w:r>
          </w:p>
          <w:p w:rsidR="0021624F" w:rsidRPr="006A1DEE" w:rsidRDefault="0021624F" w:rsidP="00EC1968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в том числе светильников, </w:t>
            </w:r>
          </w:p>
          <w:p w:rsidR="0021624F" w:rsidRPr="00754754" w:rsidRDefault="0021624F" w:rsidP="00EC1968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на энергосберегающие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EC19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21624F" w:rsidRDefault="0021624F" w:rsidP="00EC1968">
            <w:pPr>
              <w:ind w:right="-108"/>
            </w:pPr>
            <w:r w:rsidRPr="0021624F">
              <w:t>100, 0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8E454F" w:rsidTr="00EC1968">
        <w:trPr>
          <w:trHeight w:val="1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1.3 </w:t>
            </w:r>
            <w:r w:rsidRPr="006A1DEE">
              <w:rPr>
                <w:kern w:val="2"/>
                <w:sz w:val="22"/>
                <w:szCs w:val="22"/>
              </w:rPr>
              <w:t>Приобретение и установка/замена приборов учета потребляемых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EC19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24F" w:rsidRPr="000713BF" w:rsidTr="00EC1968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2</w:t>
            </w:r>
          </w:p>
          <w:p w:rsidR="0021624F" w:rsidRPr="006A1DEE" w:rsidRDefault="0021624F" w:rsidP="00EC1968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«</w:t>
            </w:r>
            <w:r w:rsidRPr="006A1DEE">
              <w:rPr>
                <w:spacing w:val="-2"/>
                <w:kern w:val="2"/>
                <w:sz w:val="22"/>
                <w:szCs w:val="22"/>
              </w:rPr>
              <w:t>Обеспечение реализации муниципальной программы</w:t>
            </w:r>
            <w:r w:rsidRPr="006A1DEE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</w:t>
            </w:r>
            <w:r w:rsidRPr="007C3B4F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EC1968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EC1968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EC1968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EC1968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</w:tr>
      <w:tr w:rsidR="0021624F" w:rsidRPr="000713BF" w:rsidTr="00EC1968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2.1. </w:t>
            </w:r>
            <w:r w:rsidRPr="006A1DEE">
              <w:rPr>
                <w:rFonts w:eastAsia="Calibri"/>
                <w:color w:val="000000"/>
                <w:kern w:val="2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 новых технологий в сфере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Default="0021624F" w:rsidP="00EC1968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Default="0021624F" w:rsidP="00EC1968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D90423">
        <w:rPr>
          <w:bCs/>
          <w:sz w:val="24"/>
          <w:szCs w:val="24"/>
        </w:rPr>
        <w:t>»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lastRenderedPageBreak/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</w:t>
      </w:r>
      <w:r w:rsidRPr="00023358">
        <w:rPr>
          <w:rFonts w:eastAsia="Calibri"/>
          <w:b/>
          <w:sz w:val="24"/>
          <w:szCs w:val="24"/>
        </w:rPr>
        <w:t xml:space="preserve"> «</w:t>
      </w:r>
      <w:r w:rsidR="00023358" w:rsidRPr="00023358">
        <w:rPr>
          <w:b/>
          <w:kern w:val="2"/>
          <w:sz w:val="24"/>
          <w:szCs w:val="24"/>
        </w:rPr>
        <w:t>Энергоэффективность и развитие энергетики</w:t>
      </w:r>
      <w:r w:rsidRPr="00023358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AF13C9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AF13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AF13C9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AF13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AF13C9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AF13C9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922F5F" w:rsidRDefault="00BA4F18" w:rsidP="00AF13C9">
            <w:pPr>
              <w:ind w:left="-108" w:right="-108"/>
              <w:jc w:val="center"/>
            </w:pPr>
            <w:r w:rsidRPr="00922F5F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922F5F" w:rsidRDefault="00BA4F18" w:rsidP="00AF13C9">
            <w:pPr>
              <w:ind w:left="-108" w:right="-108"/>
              <w:jc w:val="center"/>
            </w:pPr>
            <w:r w:rsidRPr="00922F5F">
              <w:rPr>
                <w:rFonts w:eastAsia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922F5F" w:rsidRDefault="00BA4F18" w:rsidP="00AF13C9">
            <w:pPr>
              <w:ind w:left="-108" w:right="-108"/>
              <w:jc w:val="center"/>
            </w:pPr>
            <w:r w:rsidRPr="00922F5F">
              <w:rPr>
                <w:rFonts w:eastAsia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922F5F" w:rsidRDefault="00BA4F18" w:rsidP="00AF13C9">
            <w:pPr>
              <w:ind w:left="113" w:right="113"/>
              <w:jc w:val="center"/>
            </w:pPr>
            <w:r w:rsidRPr="00922F5F">
              <w:rPr>
                <w:rFonts w:eastAsia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922F5F" w:rsidRDefault="00BA4F18" w:rsidP="00AF13C9">
            <w:pPr>
              <w:tabs>
                <w:tab w:val="left" w:pos="884"/>
              </w:tabs>
              <w:ind w:left="-108" w:right="113"/>
              <w:jc w:val="center"/>
            </w:pPr>
            <w:r w:rsidRPr="00922F5F">
              <w:rPr>
                <w:rFonts w:eastAsia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922F5F" w:rsidRDefault="00BA4F18" w:rsidP="00AF13C9">
            <w:pPr>
              <w:ind w:left="113" w:right="113"/>
              <w:jc w:val="center"/>
            </w:pPr>
            <w:r w:rsidRPr="00922F5F">
              <w:rPr>
                <w:rFonts w:eastAsia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922F5F" w:rsidRDefault="00BA4F18" w:rsidP="00AF13C9">
            <w:pPr>
              <w:ind w:left="113" w:right="113"/>
              <w:jc w:val="center"/>
            </w:pPr>
            <w:r w:rsidRPr="00922F5F">
              <w:rPr>
                <w:rFonts w:eastAsia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922F5F" w:rsidRDefault="00BA4F18" w:rsidP="00AF13C9">
            <w:pPr>
              <w:ind w:left="113" w:right="113"/>
              <w:jc w:val="center"/>
            </w:pPr>
            <w:r w:rsidRPr="00922F5F">
              <w:rPr>
                <w:rFonts w:eastAsia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922F5F" w:rsidRDefault="00BA4F18" w:rsidP="00AF13C9">
            <w:pPr>
              <w:ind w:left="113" w:right="113"/>
              <w:jc w:val="center"/>
            </w:pPr>
            <w:r w:rsidRPr="00922F5F">
              <w:rPr>
                <w:rFonts w:eastAsia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922F5F" w:rsidRDefault="00BA4F18" w:rsidP="00AF13C9">
            <w:pPr>
              <w:ind w:left="113" w:right="113"/>
              <w:jc w:val="center"/>
            </w:pPr>
            <w:r w:rsidRPr="00922F5F">
              <w:rPr>
                <w:rFonts w:eastAsia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922F5F" w:rsidRDefault="00BA4F18" w:rsidP="00AF13C9">
            <w:pPr>
              <w:ind w:left="113" w:right="113"/>
              <w:jc w:val="center"/>
            </w:pPr>
            <w:r w:rsidRPr="00922F5F">
              <w:rPr>
                <w:rFonts w:eastAsia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Pr="00922F5F" w:rsidRDefault="00BA4F18" w:rsidP="00AF13C9">
            <w:pPr>
              <w:ind w:left="113" w:right="113"/>
              <w:jc w:val="center"/>
            </w:pPr>
            <w:r w:rsidRPr="00922F5F">
              <w:rPr>
                <w:rFonts w:eastAsia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023358" w:rsidTr="0037034D">
        <w:trPr>
          <w:trHeight w:val="315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358" w:rsidRPr="000713BF" w:rsidRDefault="00023358" w:rsidP="00EC1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Подгорненского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922F5F" w:rsidRDefault="00023358" w:rsidP="00EC1968">
            <w:pPr>
              <w:rPr>
                <w:color w:val="000000"/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0233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325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  <w:spacing w:val="-10"/>
              </w:rPr>
            </w:pPr>
            <w:r w:rsidRPr="00E94240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</w:tr>
      <w:tr w:rsidR="00023358" w:rsidTr="0037034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Pr="000713BF" w:rsidRDefault="00023358" w:rsidP="00EC19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922F5F" w:rsidRDefault="00023358" w:rsidP="00EC1968">
            <w:pPr>
              <w:rPr>
                <w:color w:val="000000"/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325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  <w:spacing w:val="-10"/>
              </w:rPr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37034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922F5F" w:rsidRDefault="00023358" w:rsidP="00AF13C9">
            <w:pPr>
              <w:rPr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BA4F18"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</w:tr>
      <w:tr w:rsidR="00023358" w:rsidTr="0037034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922F5F" w:rsidRDefault="00023358" w:rsidP="00AF13C9">
            <w:pPr>
              <w:rPr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федерального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</w:tr>
      <w:tr w:rsidR="00023358" w:rsidTr="0037034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922F5F" w:rsidRDefault="00023358" w:rsidP="00AF13C9">
            <w:pPr>
              <w:rPr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023358" w:rsidTr="00D9152E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358" w:rsidRPr="000713BF" w:rsidRDefault="00023358" w:rsidP="00EC1968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713BF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:rsidR="00023358" w:rsidRPr="000713BF" w:rsidRDefault="00023358" w:rsidP="00EC196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922F5F" w:rsidRDefault="00023358" w:rsidP="00EC1968">
            <w:pPr>
              <w:rPr>
                <w:color w:val="000000"/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325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</w:pPr>
            <w:r w:rsidRPr="00E94240">
              <w:t>25,0</w:t>
            </w:r>
          </w:p>
        </w:tc>
      </w:tr>
      <w:tr w:rsidR="00023358" w:rsidTr="00D9152E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922F5F" w:rsidRDefault="00023358" w:rsidP="00AF13C9">
            <w:pPr>
              <w:rPr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325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D9152E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922F5F" w:rsidRDefault="00023358" w:rsidP="00AF13C9">
            <w:pPr>
              <w:rPr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</w:tr>
      <w:tr w:rsidR="00023358" w:rsidTr="00D9152E">
        <w:trPr>
          <w:trHeight w:val="63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922F5F" w:rsidRDefault="00023358" w:rsidP="00AF13C9">
            <w:pPr>
              <w:rPr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федерального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023358" w:rsidTr="00D9152E">
        <w:trPr>
          <w:trHeight w:val="58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922F5F" w:rsidRDefault="00023358" w:rsidP="00EC1968">
            <w:pPr>
              <w:rPr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</w:tr>
      <w:tr w:rsidR="00023358" w:rsidTr="002F7B43">
        <w:trPr>
          <w:trHeight w:val="2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358" w:rsidRPr="000713BF" w:rsidRDefault="00023358" w:rsidP="00EC1968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 w:rsidRPr="00E66887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922F5F" w:rsidRDefault="00023358" w:rsidP="00EC1968">
            <w:pPr>
              <w:rPr>
                <w:color w:val="000000"/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</w:tr>
      <w:tr w:rsidR="00023358" w:rsidTr="00023358"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922F5F" w:rsidRDefault="00023358" w:rsidP="00EC1968">
            <w:pPr>
              <w:rPr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</w:tr>
      <w:tr w:rsidR="00023358" w:rsidTr="00023358">
        <w:trPr>
          <w:trHeight w:val="43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922F5F" w:rsidRDefault="00023358" w:rsidP="00EC1968">
            <w:pPr>
              <w:rPr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</w:tr>
      <w:tr w:rsidR="00023358" w:rsidTr="00335C7B">
        <w:trPr>
          <w:trHeight w:val="37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922F5F" w:rsidRDefault="00023358" w:rsidP="00EC1968">
            <w:pPr>
              <w:rPr>
                <w:sz w:val="24"/>
                <w:szCs w:val="24"/>
              </w:rPr>
            </w:pPr>
            <w:r w:rsidRPr="00922F5F">
              <w:rPr>
                <w:color w:val="000000"/>
                <w:kern w:val="2"/>
                <w:sz w:val="24"/>
                <w:szCs w:val="24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922F5F" w:rsidRPr="00922F5F" w:rsidRDefault="008B3039" w:rsidP="008B3039">
      <w:pPr>
        <w:rPr>
          <w:b/>
          <w:sz w:val="24"/>
          <w:szCs w:val="24"/>
        </w:rPr>
      </w:pPr>
      <w:r w:rsidRPr="00922F5F">
        <w:rPr>
          <w:b/>
          <w:sz w:val="24"/>
          <w:szCs w:val="24"/>
        </w:rPr>
        <w:t>Глава Администр</w:t>
      </w:r>
      <w:bookmarkStart w:id="0" w:name="_GoBack"/>
      <w:bookmarkEnd w:id="0"/>
      <w:r w:rsidRPr="00922F5F">
        <w:rPr>
          <w:b/>
          <w:sz w:val="24"/>
          <w:szCs w:val="24"/>
        </w:rPr>
        <w:t>ации</w:t>
      </w:r>
      <w:r w:rsidR="00922F5F" w:rsidRPr="00922F5F">
        <w:rPr>
          <w:b/>
          <w:sz w:val="24"/>
          <w:szCs w:val="24"/>
        </w:rPr>
        <w:t xml:space="preserve"> </w:t>
      </w:r>
      <w:proofErr w:type="spellStart"/>
      <w:r w:rsidRPr="00922F5F">
        <w:rPr>
          <w:b/>
          <w:sz w:val="24"/>
          <w:szCs w:val="24"/>
        </w:rPr>
        <w:t>Подгорненского</w:t>
      </w:r>
      <w:proofErr w:type="spellEnd"/>
      <w:r w:rsidRPr="00922F5F">
        <w:rPr>
          <w:b/>
          <w:sz w:val="24"/>
          <w:szCs w:val="24"/>
        </w:rPr>
        <w:t xml:space="preserve"> </w:t>
      </w:r>
    </w:p>
    <w:p w:rsidR="008B3039" w:rsidRPr="00922F5F" w:rsidRDefault="008B3039" w:rsidP="008B3039">
      <w:pPr>
        <w:rPr>
          <w:b/>
          <w:sz w:val="24"/>
          <w:szCs w:val="24"/>
        </w:rPr>
      </w:pPr>
      <w:r w:rsidRPr="00922F5F">
        <w:rPr>
          <w:b/>
          <w:sz w:val="24"/>
          <w:szCs w:val="24"/>
        </w:rPr>
        <w:t xml:space="preserve">сельского поселения                                                 </w:t>
      </w:r>
      <w:r w:rsidR="00922F5F" w:rsidRPr="00922F5F">
        <w:rPr>
          <w:b/>
          <w:sz w:val="24"/>
          <w:szCs w:val="24"/>
        </w:rPr>
        <w:t xml:space="preserve">                                            </w:t>
      </w:r>
      <w:r w:rsidRPr="00922F5F">
        <w:rPr>
          <w:b/>
          <w:sz w:val="24"/>
          <w:szCs w:val="24"/>
        </w:rPr>
        <w:t xml:space="preserve">      Л.В. Горбатенко</w:t>
      </w:r>
    </w:p>
    <w:sectPr w:rsidR="008B3039" w:rsidRPr="00922F5F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23358"/>
    <w:rsid w:val="001674DF"/>
    <w:rsid w:val="00171768"/>
    <w:rsid w:val="0021624F"/>
    <w:rsid w:val="00540B83"/>
    <w:rsid w:val="006F5F7E"/>
    <w:rsid w:val="00794376"/>
    <w:rsid w:val="007A46A5"/>
    <w:rsid w:val="008B3039"/>
    <w:rsid w:val="00922F5F"/>
    <w:rsid w:val="00B05150"/>
    <w:rsid w:val="00B20444"/>
    <w:rsid w:val="00B238B3"/>
    <w:rsid w:val="00B46991"/>
    <w:rsid w:val="00BA4F18"/>
    <w:rsid w:val="00CE6EFA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1E7C"/>
  <w15:docId w15:val="{E600F821-FEC3-49DB-A39F-82F0F88E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9D6C-F62A-4BD5-A6E7-B051E77D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2019-02-12T08:25:00Z</cp:lastPrinted>
  <dcterms:created xsi:type="dcterms:W3CDTF">2019-01-24T12:22:00Z</dcterms:created>
  <dcterms:modified xsi:type="dcterms:W3CDTF">2019-02-12T08:25:00Z</dcterms:modified>
</cp:coreProperties>
</file>