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CC" w:rsidRPr="001C042D" w:rsidRDefault="00FA19CC" w:rsidP="00FA19CC">
      <w:pPr>
        <w:keepNext/>
        <w:numPr>
          <w:ilvl w:val="0"/>
          <w:numId w:val="1"/>
        </w:numPr>
        <w:spacing w:after="0" w:line="360" w:lineRule="auto"/>
        <w:ind w:right="-28"/>
        <w:jc w:val="center"/>
        <w:rPr>
          <w:rFonts w:asciiTheme="minorHAnsi" w:eastAsia="Times New Roman" w:hAnsiTheme="minorHAnsi"/>
          <w:b/>
          <w:spacing w:val="20"/>
          <w:sz w:val="24"/>
          <w:szCs w:val="20"/>
          <w:lang w:eastAsia="ru-RU"/>
        </w:rPr>
      </w:pPr>
      <w:bookmarkStart w:id="0" w:name="_GoBack"/>
      <w:r w:rsidRPr="001C042D">
        <w:rPr>
          <w:rFonts w:asciiTheme="minorHAnsi" w:eastAsia="Times New Roman" w:hAnsiTheme="minorHAnsi"/>
          <w:b/>
          <w:spacing w:val="20"/>
          <w:sz w:val="32"/>
          <w:szCs w:val="20"/>
          <w:lang w:eastAsia="ru-RU"/>
        </w:rPr>
        <w:t>ПРОТОКОЛ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 xml:space="preserve">подведения итогов 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 xml:space="preserve">аукциона в электронной форме 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>(электронного аукциона)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4"/>
          <w:szCs w:val="20"/>
          <w:lang w:eastAsia="ru-RU"/>
        </w:rPr>
      </w:pPr>
      <w:r w:rsidRPr="001C042D">
        <w:rPr>
          <w:rFonts w:asciiTheme="minorHAnsi" w:eastAsia="Times New Roman" w:hAnsiTheme="minorHAnsi"/>
          <w:sz w:val="24"/>
          <w:szCs w:val="20"/>
          <w:lang w:eastAsia="ru-RU"/>
        </w:rPr>
        <w:t>(</w:t>
      </w:r>
      <w:r w:rsidR="00CB1462">
        <w:rPr>
          <w:rFonts w:asciiTheme="minorHAnsi" w:eastAsia="Times New Roman" w:hAnsiTheme="minorHAnsi"/>
          <w:color w:val="0070C0"/>
          <w:sz w:val="24"/>
          <w:szCs w:val="20"/>
          <w:lang w:eastAsia="ru-RU"/>
        </w:rPr>
        <w:t>0158300006320000003</w:t>
      </w:r>
      <w:r w:rsidRPr="001C042D">
        <w:rPr>
          <w:rFonts w:asciiTheme="minorHAnsi" w:eastAsia="Times New Roman" w:hAnsiTheme="minorHAnsi"/>
          <w:sz w:val="24"/>
          <w:szCs w:val="20"/>
          <w:lang w:eastAsia="ru-RU"/>
        </w:rPr>
        <w:t>)</w:t>
      </w:r>
    </w:p>
    <w:p w:rsidR="00FA19CC" w:rsidRPr="001C042D" w:rsidRDefault="00FA19CC" w:rsidP="00FA19CC">
      <w:pPr>
        <w:spacing w:after="0" w:line="240" w:lineRule="auto"/>
        <w:ind w:left="3828" w:right="5243"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</w:p>
    <w:tbl>
      <w:tblPr>
        <w:tblW w:w="10237" w:type="dxa"/>
        <w:tblInd w:w="360" w:type="dxa"/>
        <w:tblLook w:val="04A0"/>
      </w:tblPr>
      <w:tblGrid>
        <w:gridCol w:w="2016"/>
        <w:gridCol w:w="6237"/>
        <w:gridCol w:w="1984"/>
      </w:tblGrid>
      <w:tr w:rsidR="00FA19CC" w:rsidRPr="00F46674" w:rsidTr="00FA19CC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19CC" w:rsidRPr="00F46674" w:rsidRDefault="00CB1462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color w:val="0070C0"/>
                <w:lang w:eastAsia="ru-RU"/>
              </w:rPr>
              <w:t>17.03.2020</w:t>
            </w:r>
          </w:p>
        </w:tc>
        <w:tc>
          <w:tcPr>
            <w:tcW w:w="6237" w:type="dxa"/>
            <w:vAlign w:val="bottom"/>
            <w:hideMark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right"/>
              <w:rPr>
                <w:rFonts w:asciiTheme="minorHAnsi" w:hAnsiTheme="minorHAnsi" w:cs="Times New Roman"/>
                <w:bCs/>
              </w:rPr>
            </w:pPr>
            <w:r w:rsidRPr="00F46674">
              <w:rPr>
                <w:rFonts w:asciiTheme="minorHAnsi" w:hAnsiTheme="minorHAnsi" w:cs="Times New Roman"/>
                <w:bCs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9CC" w:rsidRPr="00F46674" w:rsidRDefault="00DA2259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1</w:t>
            </w:r>
          </w:p>
        </w:tc>
      </w:tr>
      <w:tr w:rsidR="00FA19CC" w:rsidRPr="00F46674" w:rsidTr="00FA19CC">
        <w:tc>
          <w:tcPr>
            <w:tcW w:w="2016" w:type="dxa"/>
            <w:vAlign w:val="bottom"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237" w:type="dxa"/>
            <w:vAlign w:val="bottom"/>
            <w:hideMark/>
          </w:tcPr>
          <w:p w:rsidR="00FA19CC" w:rsidRPr="00F46674" w:rsidRDefault="00CB1462">
            <w:pPr>
              <w:spacing w:after="0" w:line="25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Ростовская обл, Ремонтненский р-н, Подгорное с</w:t>
            </w:r>
          </w:p>
        </w:tc>
        <w:tc>
          <w:tcPr>
            <w:tcW w:w="1984" w:type="dxa"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</w:tbl>
    <w:p w:rsidR="00FA19CC" w:rsidRPr="001C042D" w:rsidRDefault="00FA19CC" w:rsidP="00FA19CC">
      <w:pPr>
        <w:pStyle w:val="ListParagraph1"/>
        <w:tabs>
          <w:tab w:val="left" w:pos="567"/>
        </w:tabs>
        <w:spacing w:before="60" w:after="60" w:line="240" w:lineRule="auto"/>
        <w:ind w:left="360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color w:val="0070C0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Организатор: </w:t>
      </w:r>
      <w:r w:rsidR="00CB1462">
        <w:rPr>
          <w:rFonts w:asciiTheme="minorHAnsi" w:eastAsia="Times New Roman" w:hAnsiTheme="minorHAnsi"/>
          <w:color w:val="0070C0"/>
          <w:lang w:eastAsia="ru-RU"/>
        </w:rPr>
        <w:t>Заказчик</w:t>
      </w:r>
      <w:r>
        <w:rPr>
          <w:rFonts w:asciiTheme="minorHAnsi" w:eastAsia="Times New Roman" w:hAnsiTheme="minorHAnsi"/>
          <w:lang w:eastAsia="ru-RU"/>
        </w:rPr>
        <w:t xml:space="preserve">. </w:t>
      </w:r>
      <w:r w:rsidR="00CB1462">
        <w:rPr>
          <w:rFonts w:asciiTheme="minorHAnsi" w:eastAsia="Times New Roman" w:hAnsiTheme="minorHAnsi"/>
          <w:color w:val="0070C0"/>
          <w:lang w:eastAsia="ru-RU"/>
        </w:rPr>
        <w:t>АДМИНИСТРАЦИЯ ПОДГОРНЕНСКОГО СЕЛЬСКОГО ПОСЕЛЕНИЯ РЕМОНТНЕНСКОГО РАЙОНА РОСТОВСКОЙ ОБЛАСТИ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Заказчик(и):</w:t>
      </w:r>
    </w:p>
    <w:tbl>
      <w:tblPr>
        <w:tblStyle w:val="a3"/>
        <w:tblW w:w="10178" w:type="dxa"/>
        <w:tblInd w:w="-5" w:type="dxa"/>
        <w:tblLayout w:type="fixed"/>
        <w:tblLook w:val="04A0"/>
      </w:tblPr>
      <w:tblGrid>
        <w:gridCol w:w="5670"/>
        <w:gridCol w:w="4508"/>
      </w:tblGrid>
      <w:tr w:rsidR="001070BE" w:rsidTr="00FC0018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>ИНН заказчика</w:t>
            </w:r>
          </w:p>
        </w:tc>
      </w:tr>
      <w:tr w:rsidR="00CB1462" w:rsidTr="00AC21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/>
              <w:rPr>
                <w:rFonts w:asciiTheme="minorHAnsi" w:eastAsia="Times New Roman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70C0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160" w:line="254" w:lineRule="auto"/>
              <w:rPr>
                <w:rFonts w:asciiTheme="minorHAnsi" w:eastAsia="Times New Roman" w:hAnsiTheme="minorHAnsi"/>
                <w:color w:val="0070C0"/>
              </w:rPr>
            </w:pPr>
            <w:r>
              <w:rPr>
                <w:rFonts w:asciiTheme="minorHAnsi" w:eastAsia="Times New Roman" w:hAnsiTheme="minorHAnsi"/>
                <w:color w:val="0070C0"/>
              </w:rPr>
              <w:t>6129005782</w:t>
            </w:r>
          </w:p>
        </w:tc>
      </w:tr>
    </w:tbl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Дата публикации извещения:</w:t>
      </w:r>
      <w:r w:rsidR="00CB1462">
        <w:rPr>
          <w:rFonts w:asciiTheme="minorHAnsi" w:eastAsia="Times New Roman" w:hAnsiTheme="minorHAnsi"/>
          <w:color w:val="0070C0"/>
          <w:lang w:eastAsia="ru-RU"/>
        </w:rPr>
        <w:t>06.03.2020 09:25 (MSK+00:00)</w:t>
      </w:r>
      <w:r>
        <w:rPr>
          <w:rFonts w:asciiTheme="minorHAnsi" w:eastAsia="Times New Roman" w:hAnsiTheme="minorHAnsi"/>
          <w:color w:val="0070C0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Редакция извещения</w:t>
      </w:r>
      <w:r>
        <w:rPr>
          <w:rFonts w:asciiTheme="minorHAnsi" w:eastAsia="Times New Roman" w:hAnsiTheme="minorHAnsi"/>
          <w:color w:val="0070C0"/>
          <w:lang w:eastAsia="ru-RU"/>
        </w:rPr>
        <w:t xml:space="preserve">: </w:t>
      </w:r>
      <w:r w:rsidR="00CB1462">
        <w:rPr>
          <w:rFonts w:asciiTheme="minorHAnsi" w:eastAsia="Times New Roman" w:hAnsiTheme="minorHAnsi"/>
          <w:color w:val="0070C0"/>
          <w:lang w:eastAsia="ru-RU"/>
        </w:rPr>
        <w:t>Версия: 1 Дата редакции: 06.03.2020 09:25:43 (MSK+00:00)</w:t>
      </w:r>
      <w:r>
        <w:rPr>
          <w:rFonts w:asciiTheme="minorHAnsi" w:eastAsia="Times New Roman" w:hAnsiTheme="minorHAnsi"/>
          <w:color w:val="0070C0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Номер закупки:</w:t>
      </w:r>
      <w:r w:rsidR="00CB1462">
        <w:rPr>
          <w:rFonts w:asciiTheme="minorHAnsi" w:eastAsia="Times New Roman" w:hAnsiTheme="minorHAnsi"/>
          <w:color w:val="0070C0"/>
          <w:lang w:eastAsia="ru-RU"/>
        </w:rPr>
        <w:t>0158300006320000003</w:t>
      </w:r>
      <w:r>
        <w:rPr>
          <w:rFonts w:asciiTheme="minorHAnsi" w:eastAsia="Times New Roman" w:hAnsiTheme="minorHAnsi"/>
          <w:lang w:eastAsia="ru-RU"/>
        </w:rPr>
        <w:t>.</w:t>
      </w:r>
    </w:p>
    <w:p w:rsidR="002814E7" w:rsidRDefault="002814E7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Идентификационный код закупки: </w:t>
      </w:r>
      <w:r w:rsidR="00CB1462">
        <w:rPr>
          <w:rFonts w:asciiTheme="minorHAnsi" w:eastAsia="Times New Roman" w:hAnsiTheme="minorHAnsi"/>
          <w:color w:val="0070C0"/>
          <w:lang w:eastAsia="ru-RU"/>
        </w:rPr>
        <w:t>203612900578261290100100060094399243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CB1462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Адрес электронной площадки в сети Интернет: www.etp-ets.ru</w:t>
      </w:r>
      <w:r w:rsidR="001070BE"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Наименование объекта закупки:</w:t>
      </w:r>
      <w:r w:rsidR="004C62AC">
        <w:rPr>
          <w:rFonts w:asciiTheme="minorHAnsi" w:eastAsia="Times New Roman" w:hAnsiTheme="minorHAnsi"/>
          <w:lang w:eastAsia="ru-RU"/>
        </w:rPr>
        <w:t xml:space="preserve"> </w:t>
      </w:r>
      <w:r w:rsidR="00CB1462">
        <w:rPr>
          <w:rFonts w:asciiTheme="minorHAnsi" w:eastAsia="Times New Roman" w:hAnsiTheme="minorHAnsi"/>
          <w:color w:val="0070C0"/>
          <w:lang w:eastAsia="ru-RU"/>
        </w:rPr>
        <w:t>капитальный ремонт  «Мемориала погибшим воинам», расположенного по адресу: Россия, Ростовская область, Ремонтненский район, с.Подгорное к северо-западу от Подгорненского СДК в парковой зоне.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Начальная (максимальная) цена контракта, руб.:</w:t>
      </w:r>
      <w:r w:rsidR="00CB1462">
        <w:rPr>
          <w:rFonts w:asciiTheme="minorHAnsi" w:eastAsia="Times New Roman" w:hAnsiTheme="minorHAnsi"/>
          <w:color w:val="0070C0"/>
          <w:lang w:eastAsia="ru-RU"/>
        </w:rPr>
        <w:t>10 542 812.00</w:t>
      </w:r>
      <w:r>
        <w:rPr>
          <w:rFonts w:asciiTheme="minorHAnsi" w:eastAsia="Times New Roman" w:hAnsiTheme="minorHAnsi"/>
          <w:lang w:eastAsia="ru-RU"/>
        </w:rPr>
        <w:t xml:space="preserve">. </w:t>
      </w:r>
    </w:p>
    <w:p w:rsidR="001070BE" w:rsidRDefault="001070BE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Состав аукционной комиссии: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2635"/>
        <w:gridCol w:w="2963"/>
        <w:gridCol w:w="1769"/>
      </w:tblGrid>
      <w:tr w:rsidR="001070BE" w:rsidTr="00CB1462">
        <w:trPr>
          <w:tblHeader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Роль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Присутствует</w:t>
            </w:r>
          </w:p>
        </w:tc>
      </w:tr>
      <w:tr w:rsidR="00CB1462" w:rsidTr="00CB146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Председатель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Горбатенко Л 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CB1462" w:rsidTr="00AC21B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Лемешко Т 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CB1462" w:rsidTr="00AC21B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Лубяницкий С 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CB1462" w:rsidTr="00AC21B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Пшеничная Е 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CB1462" w:rsidTr="00AC21B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Белова Е 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</w:tbl>
    <w:p w:rsidR="001070BE" w:rsidRDefault="001070BE" w:rsidP="001070BE">
      <w:pPr>
        <w:widowControl w:val="0"/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Количество членов аукционной комиссии, присутствующих на заседании: </w:t>
      </w:r>
      <w:r w:rsidR="00CB1462">
        <w:rPr>
          <w:rFonts w:asciiTheme="minorHAnsi" w:eastAsia="Times New Roman" w:hAnsiTheme="minorHAnsi"/>
          <w:color w:val="0070C0"/>
          <w:lang w:eastAsia="ru-RU"/>
        </w:rPr>
        <w:t>5</w:t>
      </w:r>
      <w:r>
        <w:rPr>
          <w:rFonts w:asciiTheme="minorHAnsi" w:eastAsia="Times New Roman" w:hAnsiTheme="minorHAnsi"/>
          <w:lang w:eastAsia="ru-RU"/>
        </w:rPr>
        <w:t xml:space="preserve">. </w:t>
      </w:r>
    </w:p>
    <w:p w:rsidR="001070BE" w:rsidRDefault="001070BE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Предмет контракта: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1135"/>
        <w:gridCol w:w="2411"/>
        <w:gridCol w:w="708"/>
        <w:gridCol w:w="1137"/>
        <w:gridCol w:w="1852"/>
      </w:tblGrid>
      <w:tr w:rsidR="001070BE" w:rsidTr="001070BE">
        <w:trPr>
          <w:tblHeader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 w:rsidP="0074495A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Код по ОКП</w:t>
            </w:r>
            <w:r w:rsidR="0074495A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Д</w:t>
            </w:r>
            <w:r w:rsidR="00F6046A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Цена за ед.изм.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Стоимость</w:t>
            </w:r>
          </w:p>
        </w:tc>
      </w:tr>
      <w:tr w:rsidR="00CB1462" w:rsidTr="00AC21B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43.99.90.190: Работы строительные с пециализированные прочие, не включенные в другие группировки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Штука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10 542 812.00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10 542 812.00</w:t>
            </w:r>
          </w:p>
        </w:tc>
      </w:tr>
      <w:tr w:rsidR="00CB1462" w:rsidTr="001070B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2" w:rsidRPr="00CB1462" w:rsidRDefault="00CB1462" w:rsidP="00F6046A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b/>
                <w:color w:val="0070C0"/>
                <w:lang w:eastAsia="ru-RU"/>
              </w:rPr>
            </w:pPr>
            <w:r w:rsidRPr="00CB1462">
              <w:rPr>
                <w:rFonts w:asciiTheme="minorHAnsi" w:eastAsia="Times New Roman" w:hAnsiTheme="minorHAnsi"/>
                <w:b/>
                <w:color w:val="0070C0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2" w:rsidRDefault="00CB1462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2" w:rsidRDefault="00CB1462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2" w:rsidRDefault="00CB1462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2" w:rsidRDefault="00CB1462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62" w:rsidRDefault="00CB1462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10 542 812.00</w:t>
            </w:r>
          </w:p>
        </w:tc>
      </w:tr>
    </w:tbl>
    <w:p w:rsidR="001070BE" w:rsidRDefault="002C4BBC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lastRenderedPageBreak/>
        <w:t xml:space="preserve">Сведения о </w:t>
      </w:r>
      <w:r w:rsidR="008C4163">
        <w:rPr>
          <w:rFonts w:asciiTheme="minorHAnsi" w:eastAsia="Times New Roman" w:hAnsiTheme="minorHAnsi"/>
          <w:color w:val="0070C0"/>
          <w:lang w:eastAsia="ru-RU"/>
        </w:rPr>
        <w:t xml:space="preserve">идентификационных номерах заявок </w:t>
      </w:r>
      <w:r w:rsidR="00A907D0">
        <w:rPr>
          <w:rFonts w:asciiTheme="minorHAnsi" w:eastAsia="Times New Roman" w:hAnsiTheme="minorHAnsi"/>
          <w:color w:val="0070C0"/>
          <w:lang w:eastAsia="ru-RU"/>
        </w:rPr>
        <w:t>на участие в электронном аукционе, которые ранжированы в соответствии с частью 18 статьи 68 Федерального закона от 05.04.2013 N 44-ФЗ «О контрактной системе в сфере закупок товаров, работ, услуг для обеспечения государственных и муниципальных нужд:</w:t>
      </w: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950"/>
        <w:gridCol w:w="3721"/>
      </w:tblGrid>
      <w:tr w:rsidR="001070BE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A872B4" w:rsidP="00A872B4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Идентификационный н</w:t>
            </w:r>
            <w:r w:rsidR="001070BE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омер заявки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Предложение о цене контракта, руб</w:t>
            </w:r>
            <w:r w:rsidR="00713AB1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Дата и время </w:t>
            </w:r>
          </w:p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регистрации заявки</w:t>
            </w:r>
          </w:p>
        </w:tc>
      </w:tr>
      <w:tr w:rsidR="00CB1462" w:rsidTr="00AC21BF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8 381 535.54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13.03.2020 15:00:53 (MSK+00:00)</w:t>
            </w:r>
          </w:p>
        </w:tc>
      </w:tr>
      <w:tr w:rsidR="00CB1462" w:rsidTr="00AC21BF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8 434 249.60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15.03.2020 15:25:42 (MSK+00:00)</w:t>
            </w:r>
          </w:p>
        </w:tc>
      </w:tr>
    </w:tbl>
    <w:p w:rsidR="001070BE" w:rsidRDefault="00CB1462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Сведения о соответствии или о несоответствии (с обоснованием решения о несоответствии) заявок на участие в электронном аукционе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409"/>
        <w:gridCol w:w="1416"/>
        <w:gridCol w:w="1700"/>
        <w:gridCol w:w="4109"/>
      </w:tblGrid>
      <w:tr w:rsidR="001070BE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7E223F" w:rsidP="007E22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Идентификационныйн</w:t>
            </w:r>
            <w:r w:rsidR="001070BE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омер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 участника закупки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Решение о соответствии или о несоответствии участника закупки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Обоснование решения</w:t>
            </w:r>
          </w:p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 несоответствии</w:t>
            </w:r>
          </w:p>
        </w:tc>
      </w:tr>
      <w:tr w:rsidR="00CB1462" w:rsidTr="00AC21B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ОБЩЕСТВО С ОГРАНИЧЕННОЙ ОТВЕТСТВЕННОСТЬЮ «МЕМОРИАЛ»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2350011940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CB1462" w:rsidTr="00AC21B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ОБЩЕСТВО С ОГРАНИЧЕННОЙ ОТВЕТСТВЕННОСТЬЮ «ГОРСТРОЙ»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2635235489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Default="00CB1462" w:rsidP="00AC21BF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</w:tr>
    </w:tbl>
    <w:p w:rsidR="001070BE" w:rsidRDefault="00CB1462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Сведения о решении каждого члена аукционной комиссии о соответствии или несоответствии в отношении каждой заявки на участие в электронном аукционе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аукционе:</w:t>
      </w:r>
    </w:p>
    <w:p w:rsidR="001070BE" w:rsidRDefault="001070BE" w:rsidP="001070BE">
      <w:pPr>
        <w:widowControl w:val="0"/>
        <w:spacing w:before="60" w:after="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1"/>
        <w:gridCol w:w="5032"/>
      </w:tblGrid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pPr>
              <w:rPr>
                <w:b/>
              </w:rPr>
            </w:pPr>
            <w:r w:rsidRPr="00CB1462">
              <w:rPr>
                <w:b/>
              </w:rPr>
              <w:t>Фамилия, имя, отчество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pPr>
              <w:rPr>
                <w:b/>
              </w:rPr>
            </w:pPr>
            <w:r w:rsidRPr="00CB1462">
              <w:rPr>
                <w:b/>
              </w:rPr>
              <w:t>Решение о соответствии или о несоответствии участника закупки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Идентификационный номер заявки: 2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/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Горбатенко Л В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Лемешко Т Н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Лубяницкий С М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Пшеничная Е В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Белова Е В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Идентификационный номер заявки: 5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/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Горбатенко Л В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Лемешко Т Н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Лубяницкий С М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lastRenderedPageBreak/>
              <w:t>Пшеничная Е В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  <w:tr w:rsidR="00CB1462" w:rsidRPr="00CB1462" w:rsidTr="00CB1462">
        <w:tc>
          <w:tcPr>
            <w:tcW w:w="5031" w:type="dxa"/>
            <w:shd w:val="clear" w:color="auto" w:fill="auto"/>
          </w:tcPr>
          <w:p w:rsidR="00CB1462" w:rsidRPr="00CB1462" w:rsidRDefault="00CB1462" w:rsidP="00CB1462">
            <w:r>
              <w:t>Белова Е В</w:t>
            </w:r>
          </w:p>
        </w:tc>
        <w:tc>
          <w:tcPr>
            <w:tcW w:w="5032" w:type="dxa"/>
            <w:shd w:val="clear" w:color="auto" w:fill="auto"/>
          </w:tcPr>
          <w:p w:rsidR="00CB1462" w:rsidRPr="00CB1462" w:rsidRDefault="00CB1462" w:rsidP="00CB1462">
            <w:r>
              <w:t>Соответствует</w:t>
            </w:r>
          </w:p>
        </w:tc>
      </w:tr>
    </w:tbl>
    <w:p w:rsidR="00FA19CC" w:rsidRDefault="00CB1462" w:rsidP="004B199C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color w:val="0070C0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Признать победителем электронного аукциона участника закупки: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1504"/>
        <w:gridCol w:w="1701"/>
        <w:gridCol w:w="1276"/>
        <w:gridCol w:w="3685"/>
      </w:tblGrid>
      <w:tr w:rsidR="00FA19CC" w:rsidRPr="00E6123B" w:rsidTr="004143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CB1462" w:rsidRPr="00E6123B" w:rsidTr="00AC21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Pr="00E6123B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 w:rsidRPr="004C62AC">
              <w:rPr>
                <w:rFonts w:asciiTheme="minorHAnsi" w:eastAsia="Times New Roman" w:hAnsiTheme="minorHAnsi"/>
                <w:color w:val="0070C0"/>
                <w:lang w:eastAsia="ru-RU"/>
              </w:rPr>
              <w:t>ОБЩЕСТВО С ОГРАНИЧЕННОЙ ОТВЕТСТВЕННОСТЬЮ «МЕМОРИАЛ»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Pr="00E6123B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2350011940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Pr="00E6123B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1112350000070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Pr="00E6123B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235001001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2" w:rsidRPr="00E6123B" w:rsidRDefault="00CB1462" w:rsidP="00AC21BF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 w:rsidRPr="004C62AC">
              <w:rPr>
                <w:rFonts w:asciiTheme="minorHAnsi" w:hAnsiTheme="minorHAnsi"/>
                <w:color w:val="0070C0"/>
                <w:lang w:eastAsia="ru-RU"/>
              </w:rPr>
              <w:t>Российская Федерация, 353604, КРАСНОДАРСКИЙ, СТАРОМИНСКИЙ, СТАРОМИНСКАЯ, ОСТРОВСКОГО, 2</w:t>
            </w:r>
          </w:p>
        </w:tc>
      </w:tr>
    </w:tbl>
    <w:p w:rsidR="00E6123B" w:rsidRDefault="00E6123B" w:rsidP="00E6123B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Подписи:</w:t>
      </w:r>
    </w:p>
    <w:p w:rsidR="00E6123B" w:rsidRDefault="00E6123B" w:rsidP="00E6123B">
      <w:pPr>
        <w:widowControl w:val="0"/>
        <w:spacing w:before="60" w:after="6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354"/>
        <w:gridCol w:w="3354"/>
        <w:gridCol w:w="3355"/>
      </w:tblGrid>
      <w:tr w:rsidR="00CB1462" w:rsidRPr="00CB1462">
        <w:tc>
          <w:tcPr>
            <w:tcW w:w="3354" w:type="dxa"/>
          </w:tcPr>
          <w:p w:rsidR="00CB1462" w:rsidRPr="00CB1462" w:rsidRDefault="00CB1462" w:rsidP="00CB1462">
            <w:r>
              <w:t>Председатель комиссии</w:t>
            </w:r>
          </w:p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_________________________</w:t>
            </w:r>
          </w:p>
        </w:tc>
        <w:tc>
          <w:tcPr>
            <w:tcW w:w="3355" w:type="dxa"/>
          </w:tcPr>
          <w:p w:rsidR="00CB1462" w:rsidRPr="00CB1462" w:rsidRDefault="00CB1462" w:rsidP="00CB1462">
            <w:r>
              <w:t>Горбатенко Л В</w:t>
            </w:r>
          </w:p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/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(подпись)</w:t>
            </w:r>
          </w:p>
        </w:tc>
        <w:tc>
          <w:tcPr>
            <w:tcW w:w="3355" w:type="dxa"/>
          </w:tcPr>
          <w:p w:rsidR="00CB1462" w:rsidRPr="00CB1462" w:rsidRDefault="00CB1462" w:rsidP="00CB1462"/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>
            <w:r>
              <w:t>Член комиссии</w:t>
            </w:r>
          </w:p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_________________________</w:t>
            </w:r>
          </w:p>
        </w:tc>
        <w:tc>
          <w:tcPr>
            <w:tcW w:w="3355" w:type="dxa"/>
          </w:tcPr>
          <w:p w:rsidR="00CB1462" w:rsidRPr="00CB1462" w:rsidRDefault="00CB1462" w:rsidP="00CB1462">
            <w:r>
              <w:t>Лемешко Т Н</w:t>
            </w:r>
          </w:p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/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(подпись)</w:t>
            </w:r>
          </w:p>
        </w:tc>
        <w:tc>
          <w:tcPr>
            <w:tcW w:w="3355" w:type="dxa"/>
          </w:tcPr>
          <w:p w:rsidR="00CB1462" w:rsidRPr="00CB1462" w:rsidRDefault="00CB1462" w:rsidP="00CB1462"/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>
            <w:r>
              <w:t>Член комиссии</w:t>
            </w:r>
          </w:p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_________________________</w:t>
            </w:r>
          </w:p>
        </w:tc>
        <w:tc>
          <w:tcPr>
            <w:tcW w:w="3355" w:type="dxa"/>
          </w:tcPr>
          <w:p w:rsidR="00CB1462" w:rsidRPr="00CB1462" w:rsidRDefault="00CB1462" w:rsidP="00CB1462">
            <w:r>
              <w:t>Лубяницкий С М</w:t>
            </w:r>
          </w:p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/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(подпись)</w:t>
            </w:r>
          </w:p>
        </w:tc>
        <w:tc>
          <w:tcPr>
            <w:tcW w:w="3355" w:type="dxa"/>
          </w:tcPr>
          <w:p w:rsidR="00CB1462" w:rsidRPr="00CB1462" w:rsidRDefault="00CB1462" w:rsidP="00CB1462"/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>
            <w:r>
              <w:t>Член комиссии</w:t>
            </w:r>
          </w:p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_________________________</w:t>
            </w:r>
          </w:p>
        </w:tc>
        <w:tc>
          <w:tcPr>
            <w:tcW w:w="3355" w:type="dxa"/>
          </w:tcPr>
          <w:p w:rsidR="00CB1462" w:rsidRPr="00CB1462" w:rsidRDefault="00CB1462" w:rsidP="00CB1462">
            <w:r>
              <w:t>Пшеничная Е В</w:t>
            </w:r>
          </w:p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/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(подпись)</w:t>
            </w:r>
          </w:p>
        </w:tc>
        <w:tc>
          <w:tcPr>
            <w:tcW w:w="3355" w:type="dxa"/>
          </w:tcPr>
          <w:p w:rsidR="00CB1462" w:rsidRPr="00CB1462" w:rsidRDefault="00CB1462" w:rsidP="00CB1462"/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>
            <w:r>
              <w:t>Секретарь</w:t>
            </w:r>
          </w:p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_________________________</w:t>
            </w:r>
          </w:p>
        </w:tc>
        <w:tc>
          <w:tcPr>
            <w:tcW w:w="3355" w:type="dxa"/>
          </w:tcPr>
          <w:p w:rsidR="00CB1462" w:rsidRPr="00CB1462" w:rsidRDefault="00CB1462" w:rsidP="00CB1462">
            <w:r>
              <w:t>Белова Е В</w:t>
            </w:r>
          </w:p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/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(подпись)</w:t>
            </w:r>
          </w:p>
        </w:tc>
        <w:tc>
          <w:tcPr>
            <w:tcW w:w="3355" w:type="dxa"/>
          </w:tcPr>
          <w:p w:rsidR="00CB1462" w:rsidRPr="00CB1462" w:rsidRDefault="00CB1462" w:rsidP="00CB1462"/>
        </w:tc>
      </w:tr>
    </w:tbl>
    <w:p w:rsidR="007B7E7D" w:rsidRDefault="00282DEB">
      <w:pPr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354"/>
        <w:gridCol w:w="3354"/>
        <w:gridCol w:w="3355"/>
      </w:tblGrid>
      <w:tr w:rsidR="00CB1462" w:rsidRPr="00CB1462">
        <w:tc>
          <w:tcPr>
            <w:tcW w:w="3354" w:type="dxa"/>
          </w:tcPr>
          <w:p w:rsidR="00CB1462" w:rsidRPr="00CB1462" w:rsidRDefault="00CB1462" w:rsidP="00CB1462">
            <w:r>
              <w:t>Заказчик</w:t>
            </w:r>
          </w:p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_________________________</w:t>
            </w:r>
          </w:p>
        </w:tc>
        <w:tc>
          <w:tcPr>
            <w:tcW w:w="3355" w:type="dxa"/>
          </w:tcPr>
          <w:p w:rsidR="00CB1462" w:rsidRPr="00CB1462" w:rsidRDefault="00CB1462" w:rsidP="00CB1462">
            <w:pPr>
              <w:jc w:val="center"/>
            </w:pPr>
            <w:r>
              <w:t>_________________________</w:t>
            </w:r>
          </w:p>
        </w:tc>
      </w:tr>
      <w:tr w:rsidR="00CB1462" w:rsidRPr="00CB1462">
        <w:tc>
          <w:tcPr>
            <w:tcW w:w="3354" w:type="dxa"/>
          </w:tcPr>
          <w:p w:rsidR="00CB1462" w:rsidRPr="00CB1462" w:rsidRDefault="00CB1462" w:rsidP="00CB1462"/>
        </w:tc>
        <w:tc>
          <w:tcPr>
            <w:tcW w:w="3354" w:type="dxa"/>
          </w:tcPr>
          <w:p w:rsidR="00CB1462" w:rsidRPr="00CB1462" w:rsidRDefault="00CB1462" w:rsidP="00CB1462">
            <w:pPr>
              <w:jc w:val="center"/>
            </w:pPr>
            <w:r>
              <w:t>(подпись)</w:t>
            </w:r>
          </w:p>
        </w:tc>
        <w:tc>
          <w:tcPr>
            <w:tcW w:w="3355" w:type="dxa"/>
          </w:tcPr>
          <w:p w:rsidR="00CB1462" w:rsidRPr="00CB1462" w:rsidRDefault="00CB1462" w:rsidP="00CB1462">
            <w:pPr>
              <w:jc w:val="center"/>
            </w:pPr>
            <w:r>
              <w:t>(ФИО)</w:t>
            </w:r>
          </w:p>
        </w:tc>
      </w:tr>
      <w:bookmarkEnd w:id="0"/>
    </w:tbl>
    <w:p w:rsidR="00CB1462" w:rsidRPr="001C042D" w:rsidRDefault="00CB1462" w:rsidP="00CB1462">
      <w:pPr>
        <w:rPr>
          <w:rFonts w:asciiTheme="minorHAnsi" w:hAnsiTheme="minorHAnsi"/>
        </w:rPr>
      </w:pPr>
    </w:p>
    <w:sectPr w:rsidR="00CB1462" w:rsidRPr="001C042D" w:rsidSect="00FA1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EB" w:rsidRDefault="00282DEB" w:rsidP="00CB1462">
      <w:pPr>
        <w:spacing w:after="0" w:line="240" w:lineRule="auto"/>
      </w:pPr>
      <w:r>
        <w:separator/>
      </w:r>
    </w:p>
  </w:endnote>
  <w:endnote w:type="continuationSeparator" w:id="1">
    <w:p w:rsidR="00282DEB" w:rsidRDefault="00282DEB" w:rsidP="00C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62" w:rsidRDefault="00CB14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62" w:rsidRDefault="00CB14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62" w:rsidRDefault="00CB14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EB" w:rsidRDefault="00282DEB" w:rsidP="00CB1462">
      <w:pPr>
        <w:spacing w:after="0" w:line="240" w:lineRule="auto"/>
      </w:pPr>
      <w:r>
        <w:separator/>
      </w:r>
    </w:p>
  </w:footnote>
  <w:footnote w:type="continuationSeparator" w:id="1">
    <w:p w:rsidR="00282DEB" w:rsidRDefault="00282DEB" w:rsidP="00C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62" w:rsidRDefault="00CB1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62" w:rsidRDefault="00CB14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62" w:rsidRDefault="00CB1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159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3F8"/>
    <w:multiLevelType w:val="hybridMultilevel"/>
    <w:tmpl w:val="03DC533E"/>
    <w:lvl w:ilvl="0" w:tplc="551EF0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9CC"/>
    <w:rsid w:val="001070BE"/>
    <w:rsid w:val="001B1A2D"/>
    <w:rsid w:val="001C042D"/>
    <w:rsid w:val="00253C37"/>
    <w:rsid w:val="002814E7"/>
    <w:rsid w:val="00282DEB"/>
    <w:rsid w:val="002C4BBC"/>
    <w:rsid w:val="003A6B17"/>
    <w:rsid w:val="003F12CC"/>
    <w:rsid w:val="004143E5"/>
    <w:rsid w:val="004B199C"/>
    <w:rsid w:val="004C62AC"/>
    <w:rsid w:val="005D065C"/>
    <w:rsid w:val="006F53A9"/>
    <w:rsid w:val="00713AB1"/>
    <w:rsid w:val="0074495A"/>
    <w:rsid w:val="007E223F"/>
    <w:rsid w:val="008C4163"/>
    <w:rsid w:val="008F35DE"/>
    <w:rsid w:val="009A30EB"/>
    <w:rsid w:val="00A03D58"/>
    <w:rsid w:val="00A872B4"/>
    <w:rsid w:val="00A907D0"/>
    <w:rsid w:val="00AD1B12"/>
    <w:rsid w:val="00BA63BE"/>
    <w:rsid w:val="00C0155A"/>
    <w:rsid w:val="00C44B61"/>
    <w:rsid w:val="00CB1462"/>
    <w:rsid w:val="00DA2259"/>
    <w:rsid w:val="00E6123B"/>
    <w:rsid w:val="00E95070"/>
    <w:rsid w:val="00F46674"/>
    <w:rsid w:val="00F6046A"/>
    <w:rsid w:val="00F74C08"/>
    <w:rsid w:val="00FA19CC"/>
    <w:rsid w:val="00FC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A19CC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FA1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4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46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2020-03-17T11:03:00Z</cp:lastPrinted>
  <dcterms:created xsi:type="dcterms:W3CDTF">2020-03-17T11:27:00Z</dcterms:created>
  <dcterms:modified xsi:type="dcterms:W3CDTF">2020-03-17T11:27:00Z</dcterms:modified>
</cp:coreProperties>
</file>