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E66" w:rsidRDefault="00B83E66" w:rsidP="00B83E66">
      <w:pPr>
        <w:jc w:val="center"/>
      </w:pPr>
      <w:r w:rsidRPr="0030560D">
        <w:rPr>
          <w:noProof/>
        </w:rPr>
        <w:drawing>
          <wp:anchor distT="0" distB="0" distL="114300" distR="114300" simplePos="0" relativeHeight="251658240" behindDoc="1" locked="0" layoutInCell="1" allowOverlap="1" wp14:anchorId="11DA4E2E" wp14:editId="7EF5E2A5">
            <wp:simplePos x="0" y="0"/>
            <wp:positionH relativeFrom="column">
              <wp:posOffset>2636520</wp:posOffset>
            </wp:positionH>
            <wp:positionV relativeFrom="paragraph">
              <wp:posOffset>112395</wp:posOffset>
            </wp:positionV>
            <wp:extent cx="711835" cy="744855"/>
            <wp:effectExtent l="0" t="0" r="0" b="0"/>
            <wp:wrapTight wrapText="right">
              <wp:wrapPolygon edited="0">
                <wp:start x="0" y="0"/>
                <wp:lineTo x="0" y="20992"/>
                <wp:lineTo x="20810" y="20992"/>
                <wp:lineTo x="20810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44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3E66" w:rsidRPr="0030560D" w:rsidRDefault="00B83E66" w:rsidP="00B83E66"/>
    <w:p w:rsidR="00B83E66" w:rsidRPr="0030560D" w:rsidRDefault="00B83E66" w:rsidP="00B83E66">
      <w:pPr>
        <w:rPr>
          <w:sz w:val="24"/>
          <w:szCs w:val="24"/>
        </w:rPr>
      </w:pPr>
    </w:p>
    <w:p w:rsidR="00F632BA" w:rsidRPr="00F632BA" w:rsidRDefault="00F632BA" w:rsidP="00B83E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632BA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F632BA" w:rsidRPr="00F632BA" w:rsidRDefault="00F632BA" w:rsidP="00B83E6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632BA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r w:rsidRPr="00F632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bookmarkEnd w:id="0"/>
    <w:p w:rsidR="00F632BA" w:rsidRDefault="00F632BA" w:rsidP="00B83E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E66" w:rsidRPr="00F632BA" w:rsidRDefault="00B83E66" w:rsidP="00B83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632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83E66" w:rsidRPr="00F632BA" w:rsidRDefault="003207CD" w:rsidP="00B83E66">
      <w:pPr>
        <w:jc w:val="both"/>
        <w:rPr>
          <w:rFonts w:ascii="Times New Roman" w:hAnsi="Times New Roman" w:cs="Times New Roman"/>
          <w:sz w:val="24"/>
          <w:szCs w:val="24"/>
        </w:rPr>
      </w:pPr>
      <w:r w:rsidRPr="00F632BA">
        <w:rPr>
          <w:rFonts w:ascii="Times New Roman" w:hAnsi="Times New Roman" w:cs="Times New Roman"/>
          <w:sz w:val="24"/>
          <w:szCs w:val="24"/>
        </w:rPr>
        <w:t>1</w:t>
      </w:r>
      <w:r w:rsidR="00F632BA">
        <w:rPr>
          <w:rFonts w:ascii="Times New Roman" w:hAnsi="Times New Roman" w:cs="Times New Roman"/>
          <w:sz w:val="24"/>
          <w:szCs w:val="24"/>
        </w:rPr>
        <w:t>5</w:t>
      </w:r>
      <w:r w:rsidR="00B83E66" w:rsidRPr="00F632BA">
        <w:rPr>
          <w:rFonts w:ascii="Times New Roman" w:hAnsi="Times New Roman" w:cs="Times New Roman"/>
          <w:sz w:val="24"/>
          <w:szCs w:val="24"/>
        </w:rPr>
        <w:t>.</w:t>
      </w:r>
      <w:r w:rsidRPr="00F632BA">
        <w:rPr>
          <w:rFonts w:ascii="Times New Roman" w:hAnsi="Times New Roman" w:cs="Times New Roman"/>
          <w:sz w:val="24"/>
          <w:szCs w:val="24"/>
        </w:rPr>
        <w:t>10</w:t>
      </w:r>
      <w:r w:rsidR="00B83E66" w:rsidRPr="00F632BA">
        <w:rPr>
          <w:rFonts w:ascii="Times New Roman" w:hAnsi="Times New Roman" w:cs="Times New Roman"/>
          <w:sz w:val="24"/>
          <w:szCs w:val="24"/>
        </w:rPr>
        <w:t xml:space="preserve">.2018                   </w:t>
      </w:r>
      <w:r w:rsidR="00A60A97" w:rsidRPr="00F632BA">
        <w:rPr>
          <w:rFonts w:ascii="Times New Roman" w:hAnsi="Times New Roman" w:cs="Times New Roman"/>
          <w:sz w:val="24"/>
          <w:szCs w:val="24"/>
        </w:rPr>
        <w:t xml:space="preserve">    </w:t>
      </w:r>
      <w:r w:rsidR="00B83E66" w:rsidRPr="00F632BA">
        <w:rPr>
          <w:rFonts w:ascii="Times New Roman" w:hAnsi="Times New Roman" w:cs="Times New Roman"/>
          <w:sz w:val="24"/>
          <w:szCs w:val="24"/>
        </w:rPr>
        <w:t xml:space="preserve">       </w:t>
      </w:r>
      <w:r w:rsidR="00F632B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3E66" w:rsidRPr="00F632BA">
        <w:rPr>
          <w:rFonts w:ascii="Times New Roman" w:hAnsi="Times New Roman" w:cs="Times New Roman"/>
          <w:sz w:val="24"/>
          <w:szCs w:val="24"/>
        </w:rPr>
        <w:t xml:space="preserve">     № </w:t>
      </w:r>
      <w:r w:rsidR="00F632BA" w:rsidRPr="00F632BA">
        <w:rPr>
          <w:rFonts w:ascii="Times New Roman" w:hAnsi="Times New Roman" w:cs="Times New Roman"/>
          <w:sz w:val="24"/>
          <w:szCs w:val="24"/>
        </w:rPr>
        <w:t>76</w:t>
      </w:r>
      <w:r w:rsidR="00B83E66" w:rsidRPr="00F632B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0A97" w:rsidRPr="00F632B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83E66" w:rsidRPr="00F632B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F632BA" w:rsidRPr="00F632BA">
        <w:rPr>
          <w:rFonts w:ascii="Times New Roman" w:hAnsi="Times New Roman" w:cs="Times New Roman"/>
          <w:sz w:val="24"/>
          <w:szCs w:val="24"/>
        </w:rPr>
        <w:t>с.Подгорное</w:t>
      </w:r>
      <w:proofErr w:type="spellEnd"/>
    </w:p>
    <w:p w:rsidR="003207CD" w:rsidRPr="00F632BA" w:rsidRDefault="003207CD" w:rsidP="0032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2BA">
        <w:rPr>
          <w:rFonts w:ascii="Times New Roman" w:hAnsi="Times New Roman" w:cs="Times New Roman"/>
          <w:b/>
          <w:color w:val="000000"/>
          <w:sz w:val="24"/>
          <w:szCs w:val="24"/>
        </w:rPr>
        <w:t>Об утверждении Порядка внедрения</w:t>
      </w:r>
    </w:p>
    <w:p w:rsidR="003207CD" w:rsidRPr="00F632BA" w:rsidRDefault="003207CD" w:rsidP="0032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2BA">
        <w:rPr>
          <w:rFonts w:ascii="Times New Roman" w:hAnsi="Times New Roman" w:cs="Times New Roman"/>
          <w:b/>
          <w:color w:val="000000"/>
          <w:sz w:val="24"/>
          <w:szCs w:val="24"/>
        </w:rPr>
        <w:t>современной системы городской навигации</w:t>
      </w:r>
    </w:p>
    <w:p w:rsidR="003207CD" w:rsidRPr="00F632BA" w:rsidRDefault="003207CD" w:rsidP="003207C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3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proofErr w:type="spellStart"/>
      <w:r w:rsidR="00F632BA">
        <w:rPr>
          <w:rFonts w:ascii="Times New Roman" w:hAnsi="Times New Roman" w:cs="Times New Roman"/>
          <w:b/>
          <w:color w:val="000000"/>
          <w:sz w:val="24"/>
          <w:szCs w:val="24"/>
        </w:rPr>
        <w:t>Подгорненском</w:t>
      </w:r>
      <w:proofErr w:type="spellEnd"/>
      <w:r w:rsidRPr="00F632B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сельском поселении</w:t>
      </w:r>
    </w:p>
    <w:p w:rsidR="00A71648" w:rsidRPr="003207CD" w:rsidRDefault="00A71648" w:rsidP="00A7164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7CD" w:rsidRPr="00F632BA" w:rsidRDefault="003207CD" w:rsidP="00F632BA">
      <w:pPr>
        <w:jc w:val="both"/>
        <w:rPr>
          <w:rFonts w:ascii="Times New Roman" w:hAnsi="Times New Roman" w:cs="Times New Roman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   В соответствии с пунктом 19 части 1 статьи 14 Федерального закона от 06 октября 2003г. № 131–ФЗ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13.04. 2017 г. № 711/</w:t>
      </w:r>
      <w:proofErr w:type="spellStart"/>
      <w:r w:rsidRPr="003207CD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spellEnd"/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F632BA" w:rsidRPr="00F632BA">
        <w:rPr>
          <w:rFonts w:ascii="Times New Roman" w:hAnsi="Times New Roman" w:cs="Times New Roman"/>
          <w:color w:val="000000"/>
        </w:rPr>
        <w:t xml:space="preserve"> </w:t>
      </w:r>
      <w:r w:rsidR="00F632BA">
        <w:rPr>
          <w:rFonts w:ascii="Times New Roman" w:hAnsi="Times New Roman" w:cs="Times New Roman"/>
          <w:color w:val="000000"/>
        </w:rPr>
        <w:t>р</w:t>
      </w:r>
      <w:r w:rsidR="00F632BA" w:rsidRPr="000B3446">
        <w:rPr>
          <w:rFonts w:ascii="Times New Roman" w:hAnsi="Times New Roman" w:cs="Times New Roman"/>
          <w:color w:val="000000"/>
        </w:rPr>
        <w:t xml:space="preserve">ешением Собрания депутатов от 31.10. 2017 г. № 15 «Об </w:t>
      </w:r>
      <w:r w:rsidR="00F632BA">
        <w:rPr>
          <w:rFonts w:ascii="Times New Roman" w:hAnsi="Times New Roman" w:cs="Times New Roman"/>
          <w:color w:val="000000"/>
        </w:rPr>
        <w:t xml:space="preserve"> </w:t>
      </w:r>
      <w:r w:rsidR="00F632BA" w:rsidRPr="000B3446">
        <w:rPr>
          <w:rFonts w:ascii="Times New Roman" w:hAnsi="Times New Roman" w:cs="Times New Roman"/>
          <w:color w:val="000000"/>
        </w:rPr>
        <w:t>утверждении</w:t>
      </w:r>
      <w:r w:rsidR="00F632BA">
        <w:rPr>
          <w:rFonts w:ascii="Times New Roman" w:hAnsi="Times New Roman" w:cs="Times New Roman"/>
        </w:rPr>
        <w:t xml:space="preserve"> </w:t>
      </w:r>
      <w:r w:rsidR="00F632BA" w:rsidRPr="000B3446">
        <w:rPr>
          <w:rFonts w:ascii="Times New Roman" w:hAnsi="Times New Roman" w:cs="Times New Roman"/>
          <w:color w:val="000000"/>
        </w:rPr>
        <w:t>Правил</w:t>
      </w:r>
      <w:r w:rsidR="00F632BA">
        <w:rPr>
          <w:rFonts w:ascii="Times New Roman" w:hAnsi="Times New Roman" w:cs="Times New Roman"/>
          <w:color w:val="000000"/>
        </w:rPr>
        <w:t xml:space="preserve">  </w:t>
      </w:r>
      <w:r w:rsidR="00F632BA" w:rsidRPr="000B3446">
        <w:rPr>
          <w:rFonts w:ascii="Times New Roman" w:hAnsi="Times New Roman" w:cs="Times New Roman"/>
          <w:color w:val="000000"/>
        </w:rPr>
        <w:t xml:space="preserve"> благоустройства </w:t>
      </w:r>
      <w:r w:rsidR="00F632BA">
        <w:rPr>
          <w:rFonts w:ascii="Times New Roman" w:hAnsi="Times New Roman" w:cs="Times New Roman"/>
          <w:color w:val="000000"/>
        </w:rPr>
        <w:t xml:space="preserve">  </w:t>
      </w:r>
      <w:r w:rsidR="00F632BA" w:rsidRPr="000B3446">
        <w:rPr>
          <w:rFonts w:ascii="Times New Roman" w:hAnsi="Times New Roman" w:cs="Times New Roman"/>
          <w:color w:val="000000"/>
        </w:rPr>
        <w:t xml:space="preserve">и содержания </w:t>
      </w:r>
      <w:r w:rsidR="00F632BA">
        <w:rPr>
          <w:rFonts w:ascii="Times New Roman" w:hAnsi="Times New Roman" w:cs="Times New Roman"/>
          <w:color w:val="000000"/>
        </w:rPr>
        <w:t xml:space="preserve"> </w:t>
      </w:r>
      <w:r w:rsidR="00F632BA" w:rsidRPr="000B3446">
        <w:rPr>
          <w:rFonts w:ascii="Times New Roman" w:hAnsi="Times New Roman" w:cs="Times New Roman"/>
          <w:color w:val="000000"/>
        </w:rPr>
        <w:t>территории</w:t>
      </w:r>
      <w:r w:rsidR="00F632BA">
        <w:rPr>
          <w:rFonts w:ascii="Times New Roman" w:hAnsi="Times New Roman" w:cs="Times New Roman"/>
          <w:color w:val="000000"/>
        </w:rPr>
        <w:t xml:space="preserve">  </w:t>
      </w:r>
      <w:r w:rsidR="00F632BA" w:rsidRPr="000B344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32BA" w:rsidRPr="000B3446">
        <w:rPr>
          <w:rFonts w:ascii="Times New Roman" w:hAnsi="Times New Roman" w:cs="Times New Roman"/>
          <w:color w:val="000000"/>
        </w:rPr>
        <w:t>Подгорненского</w:t>
      </w:r>
      <w:proofErr w:type="spellEnd"/>
      <w:r w:rsidR="00F632BA" w:rsidRPr="000B3446">
        <w:rPr>
          <w:rFonts w:ascii="Times New Roman" w:hAnsi="Times New Roman" w:cs="Times New Roman"/>
          <w:color w:val="000000"/>
        </w:rPr>
        <w:t xml:space="preserve">  сельского</w:t>
      </w:r>
      <w:r w:rsidR="00F632BA">
        <w:rPr>
          <w:rFonts w:ascii="Times New Roman" w:hAnsi="Times New Roman" w:cs="Times New Roman"/>
        </w:rPr>
        <w:t xml:space="preserve"> </w:t>
      </w:r>
      <w:r w:rsidR="00F632BA" w:rsidRPr="000B3446">
        <w:rPr>
          <w:rFonts w:ascii="Times New Roman" w:hAnsi="Times New Roman" w:cs="Times New Roman"/>
          <w:color w:val="000000"/>
        </w:rPr>
        <w:t xml:space="preserve">поселения»,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в целях реализации пункта 3 Протокола поручений Губернатора Ростовской области по вопросу реализации мероприятий приоритетного проекта «Формирование комфортной городской среды»,</w:t>
      </w:r>
    </w:p>
    <w:p w:rsidR="003207CD" w:rsidRPr="003207CD" w:rsidRDefault="003207CD" w:rsidP="00F632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1648" w:rsidRPr="003207CD" w:rsidRDefault="00A71648" w:rsidP="00A716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7CD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71648" w:rsidRPr="003207CD" w:rsidRDefault="00A71648" w:rsidP="003207C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1648" w:rsidRPr="003207CD" w:rsidRDefault="00A71648" w:rsidP="0068264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1. </w:t>
      </w:r>
      <w:r w:rsidR="003207CD" w:rsidRPr="003207CD">
        <w:rPr>
          <w:rFonts w:ascii="Times New Roman" w:hAnsi="Times New Roman" w:cs="Times New Roman"/>
          <w:sz w:val="24"/>
          <w:szCs w:val="24"/>
        </w:rPr>
        <w:t xml:space="preserve">Утвердить Порядок внедрения современной системы </w:t>
      </w:r>
      <w:r w:rsidR="00682645">
        <w:rPr>
          <w:rFonts w:ascii="Times New Roman" w:hAnsi="Times New Roman" w:cs="Times New Roman"/>
          <w:sz w:val="24"/>
          <w:szCs w:val="24"/>
        </w:rPr>
        <w:t>городской</w:t>
      </w:r>
      <w:r w:rsidR="003207CD" w:rsidRPr="003207CD">
        <w:rPr>
          <w:rFonts w:ascii="Times New Roman" w:hAnsi="Times New Roman" w:cs="Times New Roman"/>
          <w:sz w:val="24"/>
          <w:szCs w:val="24"/>
        </w:rPr>
        <w:t xml:space="preserve"> навигации </w:t>
      </w:r>
      <w:proofErr w:type="gramStart"/>
      <w:r w:rsidR="003207CD" w:rsidRPr="003207CD">
        <w:rPr>
          <w:rFonts w:ascii="Times New Roman" w:hAnsi="Times New Roman" w:cs="Times New Roman"/>
          <w:sz w:val="24"/>
          <w:szCs w:val="24"/>
        </w:rPr>
        <w:t xml:space="preserve">в </w:t>
      </w:r>
      <w:r w:rsidR="00F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2BA">
        <w:rPr>
          <w:rFonts w:ascii="Times New Roman" w:hAnsi="Times New Roman" w:cs="Times New Roman"/>
          <w:sz w:val="24"/>
          <w:szCs w:val="24"/>
        </w:rPr>
        <w:t>Подгорненском</w:t>
      </w:r>
      <w:proofErr w:type="spellEnd"/>
      <w:proofErr w:type="gramEnd"/>
      <w:r w:rsidR="003207CD" w:rsidRPr="003207CD">
        <w:rPr>
          <w:rFonts w:ascii="Times New Roman" w:hAnsi="Times New Roman" w:cs="Times New Roman"/>
          <w:sz w:val="24"/>
          <w:szCs w:val="24"/>
        </w:rPr>
        <w:t xml:space="preserve"> сельском поселении согласно приложению к настоящему постановлению.</w:t>
      </w:r>
    </w:p>
    <w:p w:rsidR="003207CD" w:rsidRPr="003207CD" w:rsidRDefault="003207CD" w:rsidP="00682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  2. </w:t>
      </w:r>
      <w:r w:rsidR="00A60A97" w:rsidRPr="003207CD">
        <w:rPr>
          <w:rFonts w:ascii="Times New Roman" w:hAnsi="Times New Roman" w:cs="Times New Roman"/>
          <w:sz w:val="24"/>
          <w:szCs w:val="24"/>
        </w:rPr>
        <w:t xml:space="preserve">Настоящее постановление разместить на официальном сайте </w:t>
      </w:r>
      <w:proofErr w:type="gramStart"/>
      <w:r w:rsidR="00A60A97" w:rsidRPr="003207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32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32BA">
        <w:rPr>
          <w:rFonts w:ascii="Times New Roman" w:hAnsi="Times New Roman" w:cs="Times New Roman"/>
          <w:sz w:val="24"/>
          <w:szCs w:val="24"/>
        </w:rPr>
        <w:t>Подгорненского</w:t>
      </w:r>
      <w:proofErr w:type="spellEnd"/>
      <w:proofErr w:type="gramEnd"/>
      <w:r w:rsidR="00A60A97" w:rsidRPr="003207C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71648" w:rsidRPr="003207CD" w:rsidRDefault="003207CD" w:rsidP="0068264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sz w:val="24"/>
          <w:szCs w:val="24"/>
        </w:rPr>
        <w:t xml:space="preserve">   3. </w:t>
      </w:r>
      <w:r w:rsidR="00A71648" w:rsidRPr="003207CD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A71648" w:rsidRPr="003207CD" w:rsidRDefault="00A71648" w:rsidP="00A716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F632BA" w:rsidRDefault="00F632BA" w:rsidP="00F632BA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Г</w:t>
      </w:r>
      <w:r w:rsidR="003207CD">
        <w:rPr>
          <w:rFonts w:ascii="Times New Roman" w:hAnsi="Times New Roman" w:cs="Times New Roman"/>
          <w:bCs w:val="0"/>
          <w:sz w:val="24"/>
          <w:szCs w:val="24"/>
        </w:rPr>
        <w:t>лавы Администрации</w:t>
      </w:r>
      <w:r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 w:val="0"/>
          <w:sz w:val="24"/>
          <w:szCs w:val="24"/>
        </w:rPr>
        <w:t>Подгорненского</w:t>
      </w:r>
      <w:proofErr w:type="spellEnd"/>
      <w:r w:rsidR="003207CD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</w:p>
    <w:p w:rsidR="003207CD" w:rsidRDefault="003207CD" w:rsidP="00F632BA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сельского поселения                              </w:t>
      </w:r>
      <w:r w:rsidR="00F632BA">
        <w:rPr>
          <w:rFonts w:ascii="Times New Roman" w:hAnsi="Times New Roman" w:cs="Times New Roman"/>
          <w:bCs w:val="0"/>
          <w:sz w:val="24"/>
          <w:szCs w:val="24"/>
        </w:rPr>
        <w:t xml:space="preserve">                                             </w:t>
      </w:r>
      <w:proofErr w:type="spellStart"/>
      <w:r w:rsidR="00F632BA">
        <w:rPr>
          <w:rFonts w:ascii="Times New Roman" w:hAnsi="Times New Roman" w:cs="Times New Roman"/>
          <w:bCs w:val="0"/>
          <w:sz w:val="24"/>
          <w:szCs w:val="24"/>
        </w:rPr>
        <w:t>Л.В.Горбатенко</w:t>
      </w:r>
      <w:proofErr w:type="spellEnd"/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3207CD" w:rsidRPr="003207CD" w:rsidRDefault="003207CD" w:rsidP="00A71648">
      <w:pPr>
        <w:pStyle w:val="ConsTitle"/>
        <w:widowControl/>
        <w:ind w:left="426"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Приложение</w:t>
      </w:r>
    </w:p>
    <w:p w:rsidR="00F632BA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к постановлению</w:t>
      </w:r>
      <w:r w:rsidR="00F632BA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Администрации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3207CD" w:rsidRDefault="00F632BA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Подгорненского</w:t>
      </w:r>
      <w:proofErr w:type="spellEnd"/>
      <w:r w:rsidR="003207CD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сельского поселения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1</w:t>
      </w:r>
      <w:r w:rsidR="00F632BA">
        <w:rPr>
          <w:rFonts w:ascii="Times New Roman" w:hAnsi="Times New Roman" w:cs="Times New Roman"/>
          <w:b w:val="0"/>
          <w:bCs w:val="0"/>
          <w:sz w:val="20"/>
          <w:szCs w:val="20"/>
        </w:rPr>
        <w:t>5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.10.2018 №</w:t>
      </w:r>
      <w:r w:rsidR="00F632BA">
        <w:rPr>
          <w:rFonts w:ascii="Times New Roman" w:hAnsi="Times New Roman" w:cs="Times New Roman"/>
          <w:b w:val="0"/>
          <w:bCs w:val="0"/>
          <w:sz w:val="20"/>
          <w:szCs w:val="20"/>
        </w:rPr>
        <w:t>76</w:t>
      </w:r>
    </w:p>
    <w:p w:rsidR="003207CD" w:rsidRDefault="003207CD" w:rsidP="003207CD">
      <w:pPr>
        <w:pStyle w:val="ConsTitle"/>
        <w:widowControl/>
        <w:ind w:left="426"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3207CD" w:rsidRDefault="003207CD" w:rsidP="003207CD">
      <w:pPr>
        <w:pStyle w:val="ConsTitle"/>
        <w:widowControl/>
        <w:ind w:left="426"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207CD" w:rsidRPr="005D7F41" w:rsidRDefault="003207CD" w:rsidP="0032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41">
        <w:rPr>
          <w:rFonts w:ascii="Times New Roman" w:hAnsi="Times New Roman" w:cs="Times New Roman"/>
          <w:color w:val="000000"/>
          <w:sz w:val="24"/>
          <w:szCs w:val="24"/>
        </w:rPr>
        <w:t>ПОРЯДОК</w:t>
      </w:r>
    </w:p>
    <w:p w:rsidR="003207CD" w:rsidRPr="005D7F41" w:rsidRDefault="003207CD" w:rsidP="003207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7F41">
        <w:rPr>
          <w:rFonts w:ascii="Times New Roman" w:hAnsi="Times New Roman" w:cs="Times New Roman"/>
          <w:color w:val="000000"/>
          <w:sz w:val="24"/>
          <w:szCs w:val="24"/>
        </w:rPr>
        <w:t>внедрения современной системы городской навигации</w:t>
      </w:r>
    </w:p>
    <w:p w:rsidR="003207CD" w:rsidRPr="005D7F41" w:rsidRDefault="003207CD" w:rsidP="003207C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7F41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F632BA">
        <w:rPr>
          <w:rFonts w:ascii="Times New Roman" w:hAnsi="Times New Roman" w:cs="Times New Roman"/>
          <w:color w:val="000000"/>
          <w:sz w:val="24"/>
          <w:szCs w:val="24"/>
        </w:rPr>
        <w:t>Подгорненском</w:t>
      </w:r>
      <w:proofErr w:type="spellEnd"/>
      <w:r w:rsidRPr="005D7F41">
        <w:rPr>
          <w:rFonts w:ascii="Times New Roman" w:hAnsi="Times New Roman" w:cs="Times New Roman"/>
          <w:color w:val="000000"/>
          <w:sz w:val="24"/>
          <w:szCs w:val="24"/>
        </w:rPr>
        <w:t xml:space="preserve"> сельском поселении</w:t>
      </w:r>
    </w:p>
    <w:p w:rsidR="003207CD" w:rsidRPr="003207CD" w:rsidRDefault="003207CD" w:rsidP="003207C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07CD" w:rsidRPr="003207CD" w:rsidRDefault="003207CD" w:rsidP="003207CD">
      <w:pPr>
        <w:pStyle w:val="a5"/>
        <w:spacing w:after="0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Общие положения</w:t>
      </w:r>
    </w:p>
    <w:p w:rsidR="003207CD" w:rsidRDefault="003207CD" w:rsidP="00320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7CD" w:rsidRPr="003207CD" w:rsidRDefault="003207CD" w:rsidP="003207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1.1. Порядок включает в себя современную систему </w:t>
      </w:r>
      <w:r w:rsidR="00346C30">
        <w:rPr>
          <w:rFonts w:ascii="Times New Roman" w:hAnsi="Times New Roman" w:cs="Times New Roman"/>
          <w:color w:val="000000"/>
          <w:sz w:val="24"/>
          <w:szCs w:val="24"/>
        </w:rPr>
        <w:t>городской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навигации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основе единого фирменного стиля. В тоже время, прогресс </w:t>
      </w:r>
      <w:proofErr w:type="gramStart"/>
      <w:r w:rsidRPr="003207CD">
        <w:rPr>
          <w:rFonts w:ascii="Times New Roman" w:hAnsi="Times New Roman" w:cs="Times New Roman"/>
          <w:color w:val="000000"/>
          <w:sz w:val="24"/>
          <w:szCs w:val="24"/>
        </w:rPr>
        <w:t>идет вперед</w:t>
      </w:r>
      <w:proofErr w:type="gramEnd"/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и современная навигация представляет собой мощнейший канал коммуникации,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который может выполнять расширенный набор функций. Навигация формирует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облик и идентичность населенного пункта, проекты сельского брендинга включают в себя систему навигации на основе единого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фирменного стиля. В этом отношении интересен, включающий перспективный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набор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интерактивных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технологий,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архитектурно-художественная концепция размещения и дизайна вывесок, рекламных устройств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указателей улиц и номеров домов и строений, находящихся в собственности,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владении, объектам, принадлежащим юридическим или физическим лицам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правах аренды, подлежащих закреплению и последующему содержанию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соответствии с Правилами благоустройства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32B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proofErr w:type="spellEnd"/>
      <w:r w:rsidR="00F632B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>поселения, утвержденных решением Собрания</w:t>
      </w:r>
    </w:p>
    <w:p w:rsidR="003207CD" w:rsidRPr="00F632BA" w:rsidRDefault="003207CD" w:rsidP="00F632BA">
      <w:pPr>
        <w:jc w:val="both"/>
        <w:rPr>
          <w:rFonts w:ascii="Times New Roman" w:hAnsi="Times New Roman" w:cs="Times New Roman"/>
        </w:rPr>
      </w:pP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proofErr w:type="spellStart"/>
      <w:r w:rsidR="00F632BA">
        <w:rPr>
          <w:rFonts w:ascii="Times New Roman" w:hAnsi="Times New Roman" w:cs="Times New Roman"/>
          <w:color w:val="000000"/>
          <w:sz w:val="24"/>
          <w:szCs w:val="24"/>
        </w:rPr>
        <w:t>Подгорненского</w:t>
      </w:r>
      <w:proofErr w:type="spellEnd"/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632BA">
        <w:rPr>
          <w:rFonts w:ascii="Times New Roman" w:hAnsi="Times New Roman" w:cs="Times New Roman"/>
          <w:color w:val="000000"/>
          <w:sz w:val="24"/>
          <w:szCs w:val="24"/>
        </w:rPr>
        <w:t xml:space="preserve"> 31.10.2017</w:t>
      </w:r>
      <w:r w:rsidRPr="003207CD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F632BA">
        <w:rPr>
          <w:rFonts w:ascii="Times New Roman" w:hAnsi="Times New Roman" w:cs="Times New Roman"/>
          <w:color w:val="000000"/>
          <w:sz w:val="24"/>
          <w:szCs w:val="24"/>
        </w:rPr>
        <w:t>15,</w:t>
      </w:r>
    </w:p>
    <w:p w:rsidR="00346C30" w:rsidRDefault="003207CD" w:rsidP="00346C30">
      <w:pPr>
        <w:spacing w:after="0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 xml:space="preserve">1.2. Формируется </w:t>
      </w:r>
      <w:r w:rsidR="00346C30">
        <w:rPr>
          <w:rFonts w:ascii="Times New Roman" w:hAnsi="Times New Roman" w:cs="Times New Roman"/>
          <w:color w:val="000000"/>
          <w:sz w:val="24"/>
          <w:szCs w:val="24"/>
        </w:rPr>
        <w:t>городская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 система навигации, для обеспечения удобного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ориентирования местных жителей и гостей 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>Ремонтненского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 сельского поселения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Это одно из мероприятий приоритетного проекта «Формирование комфортной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городской среды». Его реализация предусматривает активное участие самих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граждан.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Разработка и внедрение современной системы городской навигации в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="00F632BA">
        <w:rPr>
          <w:rFonts w:ascii="Times New Roman" w:hAnsi="Times New Roman" w:cs="Times New Roman"/>
          <w:color w:val="212121"/>
          <w:sz w:val="24"/>
          <w:szCs w:val="24"/>
        </w:rPr>
        <w:t>Подгорненском</w:t>
      </w:r>
      <w:proofErr w:type="spellEnd"/>
      <w:r w:rsidRPr="00346C30">
        <w:rPr>
          <w:rFonts w:ascii="Times New Roman" w:hAnsi="Times New Roman" w:cs="Times New Roman"/>
          <w:color w:val="212121"/>
          <w:sz w:val="24"/>
          <w:szCs w:val="24"/>
        </w:rPr>
        <w:t xml:space="preserve"> сельском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поселении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включает установление указателей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социально значимых объектов; приведение знаков адресации к единому внешнему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виду; размещение объектов навигации города (карты-схемы и др.) с указанием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социально-значимых учреждений, предприятий производственного назначения и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212121"/>
          <w:sz w:val="24"/>
          <w:szCs w:val="24"/>
        </w:rPr>
        <w:t>сельского хозяйства, маршрутов движения транспорта и другое.</w:t>
      </w:r>
      <w:r w:rsidR="00346C30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</w:p>
    <w:p w:rsidR="003207CD" w:rsidRPr="00346C30" w:rsidRDefault="003207CD" w:rsidP="00346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212121"/>
          <w:sz w:val="24"/>
          <w:szCs w:val="24"/>
        </w:rPr>
        <w:t>2. Требования к размещению вывесок,</w:t>
      </w:r>
    </w:p>
    <w:p w:rsidR="003207CD" w:rsidRPr="00346C30" w:rsidRDefault="003207CD" w:rsidP="00346C3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212121"/>
          <w:sz w:val="24"/>
          <w:szCs w:val="24"/>
        </w:rPr>
        <w:t>указателей и рекламных приспособлений</w:t>
      </w:r>
    </w:p>
    <w:p w:rsidR="003207CD" w:rsidRPr="00346C30" w:rsidRDefault="003207CD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2.1. Средства размещения информации и рекламные конструкции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 размещаются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законодательством о рекламе.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Правообладатель средства размещения информации, рекламной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конструкции обязан содержать их в чистоте, элементы конструкций окрашивать раз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в квартал, устранять загрязнения прилегающей территории, возникшие при их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эксплуатации.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 xml:space="preserve"> Элементы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освещения средств размещения информации, рекламных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конструкций должны содержаться в исправном состоянии. Ремонт неисправных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светильников и иных элементов освещения производится в течение 3 дней с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момента их выявления.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Рекламные конструкции и средства размещения информации,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размещаемые на зданиях и сооружениях не должны мешать их текущей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эксплуатации, перекрывать технические и инженерные коммуникации, нарушать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отдельных элементов фасада (незадымляемые балконы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и лоджии, слуховые окна и другие), не должны перекрывать оконные проемы,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балконы и лоджии жилых помещений многоквартирных домов.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Правообладатель средства размещения информации, рекламной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конструкции обязан содержать их в чистоте, мойку производить по мере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загрязнения, элементы конструкций окрашивать по мере возникновения дефектов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лакокрасочного покрытия, устранять загрязнения прилегающей территории,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возникшие при их эксплуатации.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Техническое состояние должно соответствовать требованиям документов,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которые оформляются для установки средства размещения информации, рекламной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конструкции в соответствии с порядком, определяемым нормативным правовым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актом органа местного самоуправления.</w:t>
      </w:r>
    </w:p>
    <w:p w:rsidR="00346C30" w:rsidRPr="00346C30" w:rsidRDefault="00346C30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C30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. Рекламные конструкции и средства размещения информации,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размещаемые на зданиях и сооружениях не должны мешать их текущей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эксплуатации, перекрывать технические и инженерные коммуникации, нарушать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функциональное назначение отдельных элементов фасада (незадымляемые балконы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и лоджии, слуховые окна и другие), не должны перекрывать оконные проемы,</w:t>
      </w:r>
      <w:r w:rsidR="005D7F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46C30">
        <w:rPr>
          <w:rFonts w:ascii="Times New Roman" w:hAnsi="Times New Roman" w:cs="Times New Roman"/>
          <w:color w:val="000000"/>
          <w:sz w:val="24"/>
          <w:szCs w:val="24"/>
        </w:rPr>
        <w:t>балконы и лоджии жилых помещений многоквартирных домов.</w:t>
      </w:r>
    </w:p>
    <w:p w:rsidR="003207CD" w:rsidRPr="00346C30" w:rsidRDefault="003207CD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CD" w:rsidRPr="00346C30" w:rsidRDefault="003207CD" w:rsidP="00346C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7CD" w:rsidRPr="00346C30" w:rsidRDefault="003207CD" w:rsidP="00346C30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207CD" w:rsidRPr="00346C30" w:rsidRDefault="003207CD" w:rsidP="00346C30">
      <w:pPr>
        <w:pStyle w:val="ConsTitle"/>
        <w:widowControl/>
        <w:ind w:left="426"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46C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sectPr w:rsidR="003207CD" w:rsidRPr="00346C30" w:rsidSect="003207C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673FF"/>
    <w:multiLevelType w:val="hybridMultilevel"/>
    <w:tmpl w:val="A38EF80E"/>
    <w:lvl w:ilvl="0" w:tplc="716237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39A3"/>
    <w:rsid w:val="00061C16"/>
    <w:rsid w:val="000E70DA"/>
    <w:rsid w:val="00117397"/>
    <w:rsid w:val="002C5CA6"/>
    <w:rsid w:val="003207CD"/>
    <w:rsid w:val="00346C30"/>
    <w:rsid w:val="003630D3"/>
    <w:rsid w:val="003F6BBE"/>
    <w:rsid w:val="005D7F41"/>
    <w:rsid w:val="00680BB0"/>
    <w:rsid w:val="00682645"/>
    <w:rsid w:val="00A3701C"/>
    <w:rsid w:val="00A60A97"/>
    <w:rsid w:val="00A71648"/>
    <w:rsid w:val="00AC7F16"/>
    <w:rsid w:val="00B067EC"/>
    <w:rsid w:val="00B83E66"/>
    <w:rsid w:val="00BA39A3"/>
    <w:rsid w:val="00BC01B1"/>
    <w:rsid w:val="00C70A10"/>
    <w:rsid w:val="00EC09CF"/>
    <w:rsid w:val="00F63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1F225"/>
  <w15:docId w15:val="{67C51238-0951-494A-954D-EB114B6C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C01B1"/>
  </w:style>
  <w:style w:type="paragraph" w:styleId="a3">
    <w:name w:val="Balloon Text"/>
    <w:basedOn w:val="a"/>
    <w:link w:val="a4"/>
    <w:uiPriority w:val="99"/>
    <w:semiHidden/>
    <w:unhideWhenUsed/>
    <w:rsid w:val="00A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F1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716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A6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8BBC0-0E05-40E1-8624-5C1E4314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12</cp:revision>
  <cp:lastPrinted>2018-10-29T08:26:00Z</cp:lastPrinted>
  <dcterms:created xsi:type="dcterms:W3CDTF">2017-03-28T06:27:00Z</dcterms:created>
  <dcterms:modified xsi:type="dcterms:W3CDTF">2018-10-29T08:27:00Z</dcterms:modified>
</cp:coreProperties>
</file>